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79" w:rsidRDefault="009D4179" w:rsidP="00B4284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</w:p>
    <w:p w:rsidR="00B4284B" w:rsidRPr="002F4747" w:rsidRDefault="00B4284B" w:rsidP="00B4284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B4284B" w:rsidRPr="002F4747" w:rsidRDefault="00B4284B" w:rsidP="00B42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 </w:t>
      </w:r>
      <w:r w:rsidRPr="00B4284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дисциплине  «</w:t>
      </w:r>
      <w:r w:rsidRPr="00B4284B">
        <w:rPr>
          <w:rFonts w:ascii="Times New Roman" w:hAnsi="Times New Roman" w:cs="Times New Roman"/>
          <w:b/>
          <w:sz w:val="28"/>
          <w:szCs w:val="28"/>
        </w:rPr>
        <w:t>Промышленная технология лекарств</w:t>
      </w:r>
      <w:r w:rsidRPr="00B4284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B4284B" w:rsidRPr="002F4747" w:rsidRDefault="00B4284B" w:rsidP="00B42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F474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B4284B" w:rsidRPr="00E03A95" w:rsidRDefault="009D4179" w:rsidP="00B4284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(вступает в силу с 2022</w:t>
      </w:r>
      <w:r w:rsidR="00B4284B" w:rsidRPr="00E03A95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года)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CD41BC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CD41BC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D41BC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CD41BC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B4284B" w:rsidRPr="006162F4" w:rsidRDefault="00B4284B" w:rsidP="00B4284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616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</w:t>
      </w:r>
      <w:r w:rsidR="004D7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119</w:t>
      </w:r>
      <w:r w:rsidRPr="00616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Технология фармацевтического производства</w:t>
      </w:r>
    </w:p>
    <w:p w:rsidR="00283478" w:rsidRPr="00E03A95" w:rsidRDefault="00B4284B" w:rsidP="00E03A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Pr="006162F4">
        <w:rPr>
          <w:rFonts w:ascii="Times New Roman" w:eastAsia="Calibri" w:hAnsi="Times New Roman" w:cs="Times New Roman"/>
          <w:sz w:val="20"/>
          <w:szCs w:val="20"/>
          <w:lang w:val="kk-KZ"/>
        </w:rPr>
        <w:t>шифр            наименование группы образовательных программ</w:t>
      </w:r>
    </w:p>
    <w:p w:rsidR="00283478" w:rsidRDefault="00283478" w:rsidP="00B4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 w:rsidR="00B4284B" w:rsidRPr="00B428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B4284B" w:rsidRPr="007E0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Тест включает учебный материал на основе типового учебного плана дисциплины </w:t>
      </w:r>
      <w:r w:rsidR="00B4284B" w:rsidRPr="007E00D6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B4284B">
        <w:rPr>
          <w:rFonts w:ascii="Times New Roman" w:hAnsi="Times New Roman"/>
          <w:sz w:val="28"/>
          <w:szCs w:val="28"/>
          <w:lang w:val="kk-KZ"/>
        </w:rPr>
        <w:t>Промышленная технология лекарств»</w:t>
      </w:r>
      <w:r w:rsidR="00B4284B" w:rsidRPr="007E0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в следующим порядке. Зада</w:t>
      </w:r>
      <w:r w:rsidR="00B4284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ния</w:t>
      </w:r>
      <w:r w:rsidR="00B4284B" w:rsidRPr="007E00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предоставляются на языке обучения (русский).</w:t>
      </w:r>
    </w:p>
    <w:p w:rsidR="00E03A95" w:rsidRPr="00B4284B" w:rsidRDefault="00E03A95" w:rsidP="00B42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276"/>
        <w:gridCol w:w="1276"/>
      </w:tblGrid>
      <w:tr w:rsidR="00C741B2" w:rsidRPr="00E03A95" w:rsidTr="00E03A95">
        <w:tc>
          <w:tcPr>
            <w:tcW w:w="426" w:type="dxa"/>
            <w:vAlign w:val="center"/>
          </w:tcPr>
          <w:p w:rsidR="00C741B2" w:rsidRPr="00E03A95" w:rsidRDefault="00C741B2" w:rsidP="00C741B2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C741B2" w:rsidRPr="00E03A95" w:rsidRDefault="00C741B2" w:rsidP="00C74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276" w:type="dxa"/>
            <w:vAlign w:val="center"/>
          </w:tcPr>
          <w:p w:rsidR="00C741B2" w:rsidRPr="00E03A95" w:rsidRDefault="00C741B2" w:rsidP="00E03A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C741B2" w:rsidRPr="00E03A95" w:rsidRDefault="00C741B2" w:rsidP="00C741B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E03A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  <w:t>Промышленная технология твердых лекарственных форм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E03A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  <w:t>Фармацевтические решения. Капли. Соки.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8D491F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А, 1 </w:t>
            </w:r>
            <w:r w:rsidR="00C741B2"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E03A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  <w:t>Экстракционные препараты. Мягкие лекарственные формы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E03A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 w:cs="Courier New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eastAsia="Times New Roman" w:hAnsi="inherit" w:cs="Courier New"/>
                <w:color w:val="212121"/>
                <w:sz w:val="24"/>
                <w:szCs w:val="24"/>
              </w:rPr>
              <w:t>Ректальные и вагинальные лекарственные формы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8D491F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C741B2"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С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:rsidR="00CD41BC" w:rsidRPr="00E03A95" w:rsidRDefault="00CD41BC" w:rsidP="00E310F9">
            <w:pPr>
              <w:pStyle w:val="HTML"/>
              <w:shd w:val="clear" w:color="auto" w:fill="FFFFFF"/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025"/>
              </w:tabs>
              <w:rPr>
                <w:rFonts w:ascii="inherit" w:hAnsi="inherit"/>
                <w:color w:val="212121"/>
                <w:sz w:val="24"/>
                <w:szCs w:val="24"/>
              </w:rPr>
            </w:pPr>
            <w:r w:rsidRPr="00E03A95">
              <w:rPr>
                <w:rFonts w:ascii="inherit" w:hAnsi="inherit"/>
                <w:color w:val="212121"/>
                <w:sz w:val="24"/>
                <w:szCs w:val="24"/>
              </w:rPr>
              <w:t>Под давлением</w:t>
            </w:r>
            <w:r w:rsidR="00E310F9">
              <w:rPr>
                <w:rFonts w:ascii="inherit" w:hAnsi="inherit"/>
                <w:color w:val="212121"/>
                <w:sz w:val="24"/>
                <w:szCs w:val="24"/>
              </w:rPr>
              <w:tab/>
            </w:r>
          </w:p>
          <w:p w:rsidR="00C741B2" w:rsidRPr="00E03A95" w:rsidRDefault="00CD41BC" w:rsidP="00E03A95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24"/>
                <w:szCs w:val="24"/>
                <w:lang w:val="kk-KZ"/>
              </w:rPr>
            </w:pPr>
            <w:r w:rsidRPr="00E03A95">
              <w:rPr>
                <w:rFonts w:ascii="inherit" w:hAnsi="inherit"/>
                <w:color w:val="212121"/>
                <w:sz w:val="24"/>
                <w:szCs w:val="24"/>
              </w:rPr>
              <w:t>жесткие формы. Спрей. Медицинские пузыри.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8D491F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C741B2"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 С</w:t>
            </w:r>
          </w:p>
        </w:tc>
      </w:tr>
      <w:tr w:rsidR="00C741B2" w:rsidRPr="00E03A95" w:rsidTr="00E03A95">
        <w:tc>
          <w:tcPr>
            <w:tcW w:w="426" w:type="dxa"/>
          </w:tcPr>
          <w:p w:rsidR="00C741B2" w:rsidRPr="00E03A95" w:rsidRDefault="00C741B2" w:rsidP="00F841F1">
            <w:pPr>
              <w:tabs>
                <w:tab w:val="left" w:pos="27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:rsidR="00C741B2" w:rsidRPr="00E03A95" w:rsidRDefault="00CD41BC" w:rsidP="00CD4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inherit" w:hAnsi="inherit"/>
                <w:color w:val="212121"/>
                <w:sz w:val="24"/>
                <w:szCs w:val="24"/>
              </w:rPr>
              <w:t>Лекарственные формы в асептических условиях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jc w:val="center"/>
              <w:rPr>
                <w:sz w:val="24"/>
                <w:szCs w:val="24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C741B2" w:rsidRPr="00E03A95" w:rsidRDefault="00C741B2" w:rsidP="00F841F1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</w:tr>
      <w:tr w:rsidR="00C741B2" w:rsidRPr="00E03A95" w:rsidTr="00E03A95">
        <w:tc>
          <w:tcPr>
            <w:tcW w:w="6804" w:type="dxa"/>
            <w:gridSpan w:val="2"/>
          </w:tcPr>
          <w:p w:rsidR="00C741B2" w:rsidRPr="00E03A95" w:rsidRDefault="00CD41BC" w:rsidP="00F841F1">
            <w:pPr>
              <w:pStyle w:val="1"/>
              <w:rPr>
                <w:sz w:val="24"/>
                <w:szCs w:val="24"/>
                <w:lang w:val="kk-KZ"/>
              </w:rPr>
            </w:pPr>
            <w:r w:rsidRPr="00E03A95">
              <w:rPr>
                <w:b/>
                <w:bCs/>
                <w:sz w:val="24"/>
                <w:szCs w:val="24"/>
                <w:lang w:val="kk-KZ"/>
              </w:rPr>
              <w:t>Колчиество тестов</w:t>
            </w:r>
          </w:p>
        </w:tc>
        <w:tc>
          <w:tcPr>
            <w:tcW w:w="2552" w:type="dxa"/>
            <w:gridSpan w:val="2"/>
          </w:tcPr>
          <w:p w:rsidR="00C741B2" w:rsidRPr="00E03A95" w:rsidRDefault="00C741B2" w:rsidP="00E03A95">
            <w:pPr>
              <w:tabs>
                <w:tab w:val="left" w:pos="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A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</w:tr>
    </w:tbl>
    <w:p w:rsidR="00283478" w:rsidRPr="00E03A95" w:rsidRDefault="00283478" w:rsidP="00283478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kk-KZ"/>
        </w:rPr>
      </w:pPr>
    </w:p>
    <w:p w:rsidR="00283478" w:rsidRPr="00CD41BC" w:rsidRDefault="00283478" w:rsidP="00E03A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CD41BC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C741B2" w:rsidRPr="00CD41BC" w:rsidRDefault="00C741B2" w:rsidP="00E03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41BC">
        <w:rPr>
          <w:rFonts w:ascii="Times New Roman" w:hAnsi="Times New Roman"/>
          <w:b/>
          <w:sz w:val="28"/>
          <w:szCs w:val="28"/>
        </w:rPr>
        <w:t xml:space="preserve">«Промышленная технология лекарственных форм» </w:t>
      </w:r>
      <w:r w:rsidRPr="00CD41BC">
        <w:rPr>
          <w:rFonts w:ascii="Times New Roman" w:hAnsi="Times New Roman"/>
          <w:b/>
          <w:spacing w:val="-5"/>
          <w:sz w:val="28"/>
          <w:szCs w:val="28"/>
        </w:rPr>
        <w:t xml:space="preserve">- </w:t>
      </w:r>
      <w:r w:rsidRPr="00CD41BC">
        <w:rPr>
          <w:rFonts w:ascii="Times New Roman" w:hAnsi="Times New Roman"/>
          <w:spacing w:val="-5"/>
          <w:sz w:val="28"/>
          <w:szCs w:val="28"/>
        </w:rPr>
        <w:t xml:space="preserve"> одна из профилирующих дисциплин, определяющая </w:t>
      </w:r>
      <w:r w:rsidRPr="00CD41BC">
        <w:rPr>
          <w:rFonts w:ascii="Times New Roman" w:hAnsi="Times New Roman"/>
          <w:spacing w:val="7"/>
          <w:sz w:val="28"/>
          <w:szCs w:val="28"/>
        </w:rPr>
        <w:t xml:space="preserve">содержание практической деятельности </w:t>
      </w:r>
      <w:r w:rsidRPr="00CD41BC">
        <w:rPr>
          <w:rFonts w:ascii="Times New Roman" w:hAnsi="Times New Roman"/>
          <w:sz w:val="28"/>
          <w:szCs w:val="28"/>
        </w:rPr>
        <w:t xml:space="preserve">инженеров-технологов </w:t>
      </w:r>
      <w:r w:rsidRPr="00CD41BC">
        <w:rPr>
          <w:rFonts w:ascii="Times New Roman" w:hAnsi="Times New Roman"/>
          <w:spacing w:val="2"/>
          <w:sz w:val="28"/>
          <w:szCs w:val="28"/>
        </w:rPr>
        <w:t xml:space="preserve">фармацевтической  </w:t>
      </w:r>
      <w:r w:rsidRPr="00CD41BC">
        <w:rPr>
          <w:rFonts w:ascii="Times New Roman" w:hAnsi="Times New Roman"/>
          <w:spacing w:val="-6"/>
          <w:sz w:val="28"/>
          <w:szCs w:val="28"/>
        </w:rPr>
        <w:t xml:space="preserve">промышленности, главными задачами которой являются: </w:t>
      </w:r>
      <w:r w:rsidRPr="00CD41BC">
        <w:rPr>
          <w:rFonts w:ascii="Times New Roman" w:hAnsi="Times New Roman"/>
          <w:spacing w:val="-5"/>
          <w:sz w:val="28"/>
          <w:szCs w:val="28"/>
        </w:rPr>
        <w:t xml:space="preserve"> изучение    теоретических    основ    изготовления    лекарственных    средств  </w:t>
      </w:r>
      <w:r w:rsidRPr="00CD41BC">
        <w:rPr>
          <w:rFonts w:ascii="Times New Roman" w:hAnsi="Times New Roman"/>
          <w:spacing w:val="-4"/>
          <w:sz w:val="28"/>
          <w:szCs w:val="28"/>
        </w:rPr>
        <w:t xml:space="preserve">промышленного производства, применяя принципы организации технологического процесса и </w:t>
      </w:r>
      <w:r w:rsidRPr="00CD41BC">
        <w:rPr>
          <w:rFonts w:ascii="Times New Roman" w:hAnsi="Times New Roman"/>
          <w:spacing w:val="-5"/>
          <w:sz w:val="28"/>
          <w:szCs w:val="28"/>
        </w:rPr>
        <w:t>соблюдения санитарного режима в соответствии с международными нормами и стандартами;</w:t>
      </w:r>
      <w:proofErr w:type="gramEnd"/>
      <w:r w:rsidRPr="00CD41BC">
        <w:rPr>
          <w:rFonts w:ascii="Times New Roman" w:hAnsi="Times New Roman"/>
          <w:spacing w:val="-5"/>
          <w:sz w:val="28"/>
          <w:szCs w:val="28"/>
        </w:rPr>
        <w:t xml:space="preserve">  разработка   новых   лекарственных   сре</w:t>
      </w:r>
      <w:proofErr w:type="gramStart"/>
      <w:r w:rsidRPr="00CD41BC">
        <w:rPr>
          <w:rFonts w:ascii="Times New Roman" w:hAnsi="Times New Roman"/>
          <w:spacing w:val="-5"/>
          <w:sz w:val="28"/>
          <w:szCs w:val="28"/>
        </w:rPr>
        <w:t>дств   в   р</w:t>
      </w:r>
      <w:proofErr w:type="gramEnd"/>
      <w:r w:rsidRPr="00CD41BC">
        <w:rPr>
          <w:rFonts w:ascii="Times New Roman" w:hAnsi="Times New Roman"/>
          <w:spacing w:val="-5"/>
          <w:sz w:val="28"/>
          <w:szCs w:val="28"/>
        </w:rPr>
        <w:t xml:space="preserve">ациональных   лекарственных   формах   и </w:t>
      </w:r>
      <w:r w:rsidRPr="00CD41BC">
        <w:rPr>
          <w:rFonts w:ascii="Times New Roman" w:hAnsi="Times New Roman"/>
          <w:sz w:val="28"/>
          <w:szCs w:val="28"/>
        </w:rPr>
        <w:t xml:space="preserve">совершенствование существующих прописей и технологических схем получения на основе </w:t>
      </w:r>
      <w:r w:rsidRPr="00CD41BC">
        <w:rPr>
          <w:rFonts w:ascii="Times New Roman" w:hAnsi="Times New Roman"/>
          <w:spacing w:val="1"/>
          <w:sz w:val="28"/>
          <w:szCs w:val="28"/>
        </w:rPr>
        <w:t xml:space="preserve">биофармацевтических исследований с использованием современного оборудования для их </w:t>
      </w:r>
      <w:r w:rsidRPr="00CD41BC">
        <w:rPr>
          <w:rFonts w:ascii="Times New Roman" w:hAnsi="Times New Roman"/>
          <w:spacing w:val="-6"/>
          <w:sz w:val="28"/>
          <w:szCs w:val="28"/>
        </w:rPr>
        <w:t>производства и др.</w:t>
      </w:r>
    </w:p>
    <w:p w:rsidR="00E03A95" w:rsidRDefault="00C741B2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pacing w:val="-5"/>
          <w:sz w:val="28"/>
          <w:szCs w:val="28"/>
          <w:lang w:val="kk-KZ"/>
        </w:rPr>
        <w:tab/>
      </w:r>
      <w:r w:rsidRPr="00CD41BC">
        <w:rPr>
          <w:rFonts w:ascii="Times New Roman" w:hAnsi="Times New Roman"/>
          <w:spacing w:val="-5"/>
          <w:sz w:val="28"/>
          <w:szCs w:val="28"/>
        </w:rPr>
        <w:t xml:space="preserve">На современном этапе актуальными являются вопросы создания лекарственных форм </w:t>
      </w:r>
      <w:r w:rsidRPr="00CD41BC">
        <w:rPr>
          <w:rFonts w:ascii="Times New Roman" w:hAnsi="Times New Roman"/>
          <w:spacing w:val="5"/>
          <w:sz w:val="28"/>
          <w:szCs w:val="28"/>
        </w:rPr>
        <w:t xml:space="preserve">пролонгированного и направленного действия, с регулируемым высвобождением </w:t>
      </w:r>
      <w:r w:rsidRPr="00CD41BC">
        <w:rPr>
          <w:rFonts w:ascii="Times New Roman" w:hAnsi="Times New Roman"/>
          <w:spacing w:val="-5"/>
          <w:sz w:val="28"/>
          <w:szCs w:val="28"/>
        </w:rPr>
        <w:t xml:space="preserve">лекарственных веществ; разработки новых видов упаковки; поиска новых вспомогательных </w:t>
      </w:r>
      <w:r w:rsidRPr="00CD41BC">
        <w:rPr>
          <w:rFonts w:ascii="Times New Roman" w:hAnsi="Times New Roman"/>
          <w:spacing w:val="-1"/>
          <w:sz w:val="28"/>
          <w:szCs w:val="28"/>
        </w:rPr>
        <w:t xml:space="preserve">веществ, совершенствования контроля качества лекарственных форм; проведения </w:t>
      </w:r>
      <w:r w:rsidRPr="00CD41BC">
        <w:rPr>
          <w:rFonts w:ascii="Times New Roman" w:hAnsi="Times New Roman"/>
          <w:spacing w:val="-5"/>
          <w:sz w:val="28"/>
          <w:szCs w:val="28"/>
        </w:rPr>
        <w:t>биофармацевтических исследований с помощью методов «</w:t>
      </w:r>
      <w:proofErr w:type="spellStart"/>
      <w:r w:rsidRPr="00CD41BC">
        <w:rPr>
          <w:rFonts w:ascii="Times New Roman" w:hAnsi="Times New Roman"/>
          <w:spacing w:val="-5"/>
          <w:sz w:val="28"/>
          <w:szCs w:val="28"/>
        </w:rPr>
        <w:t>invivo</w:t>
      </w:r>
      <w:proofErr w:type="spellEnd"/>
      <w:r w:rsidRPr="00CD41BC">
        <w:rPr>
          <w:rFonts w:ascii="Times New Roman" w:hAnsi="Times New Roman"/>
          <w:smallCaps/>
          <w:spacing w:val="-5"/>
          <w:sz w:val="28"/>
          <w:szCs w:val="28"/>
        </w:rPr>
        <w:t xml:space="preserve">» </w:t>
      </w:r>
      <w:r w:rsidRPr="00CD41BC">
        <w:rPr>
          <w:rFonts w:ascii="Times New Roman" w:hAnsi="Times New Roman"/>
          <w:spacing w:val="-5"/>
          <w:sz w:val="28"/>
          <w:szCs w:val="28"/>
        </w:rPr>
        <w:t>и «</w:t>
      </w:r>
      <w:proofErr w:type="spellStart"/>
      <w:r w:rsidRPr="00CD41BC">
        <w:rPr>
          <w:rFonts w:ascii="Times New Roman" w:hAnsi="Times New Roman"/>
          <w:spacing w:val="-5"/>
          <w:sz w:val="28"/>
          <w:szCs w:val="28"/>
        </w:rPr>
        <w:t>invitro</w:t>
      </w:r>
      <w:proofErr w:type="spellEnd"/>
      <w:r w:rsidRPr="00CD41BC">
        <w:rPr>
          <w:rFonts w:ascii="Times New Roman" w:hAnsi="Times New Roman"/>
          <w:smallCaps/>
          <w:spacing w:val="-5"/>
          <w:sz w:val="28"/>
          <w:szCs w:val="28"/>
        </w:rPr>
        <w:t>».</w:t>
      </w:r>
    </w:p>
    <w:p w:rsid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lastRenderedPageBreak/>
        <w:t>5.Среднее время выполнение задания:</w:t>
      </w:r>
    </w:p>
    <w:p w:rsid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- 2 минуты.</w:t>
      </w:r>
    </w:p>
    <w:p w:rsidR="00E03A95" w:rsidRDefault="008F11EC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 xml:space="preserve">Общее время теста составляет </w:t>
      </w:r>
      <w:r w:rsidR="00E55171">
        <w:rPr>
          <w:rFonts w:ascii="Times New Roman" w:hAnsi="Times New Roman"/>
          <w:sz w:val="28"/>
          <w:szCs w:val="28"/>
          <w:lang w:val="kk-KZ"/>
        </w:rPr>
        <w:t>6</w:t>
      </w:r>
      <w:r w:rsidR="00176D12" w:rsidRPr="00CD41BC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283478" w:rsidRPr="00CD41BC">
        <w:rPr>
          <w:rFonts w:ascii="Times New Roman" w:hAnsi="Times New Roman"/>
          <w:sz w:val="28"/>
          <w:szCs w:val="28"/>
          <w:lang w:val="kk-KZ"/>
        </w:rPr>
        <w:t>минут</w:t>
      </w:r>
    </w:p>
    <w:p w:rsid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8F11EC" w:rsidRPr="00CD41BC">
        <w:rPr>
          <w:rFonts w:ascii="Times New Roman" w:hAnsi="Times New Roman"/>
          <w:sz w:val="28"/>
          <w:szCs w:val="28"/>
          <w:lang w:val="kk-KZ"/>
        </w:rPr>
        <w:t xml:space="preserve">теста - </w:t>
      </w:r>
      <w:r w:rsidR="00E55171">
        <w:rPr>
          <w:rFonts w:ascii="Times New Roman" w:hAnsi="Times New Roman"/>
          <w:sz w:val="28"/>
          <w:szCs w:val="28"/>
          <w:lang w:val="kk-KZ"/>
        </w:rPr>
        <w:t>3</w:t>
      </w:r>
      <w:r w:rsidR="002D5100" w:rsidRPr="00CD41BC">
        <w:rPr>
          <w:rFonts w:ascii="Times New Roman" w:hAnsi="Times New Roman"/>
          <w:sz w:val="28"/>
          <w:szCs w:val="28"/>
          <w:lang w:val="kk-KZ"/>
        </w:rPr>
        <w:t>0</w:t>
      </w:r>
      <w:r w:rsidRPr="00CD41BC">
        <w:rPr>
          <w:rFonts w:ascii="Times New Roman" w:hAnsi="Times New Roman"/>
          <w:sz w:val="28"/>
          <w:szCs w:val="28"/>
          <w:lang w:val="kk-KZ"/>
        </w:rPr>
        <w:t xml:space="preserve"> заданий.</w:t>
      </w:r>
    </w:p>
    <w:p w:rsidR="00283478" w:rsidRPr="00E03A95" w:rsidRDefault="00283478" w:rsidP="00E03A95">
      <w:pPr>
        <w:spacing w:after="0" w:line="240" w:lineRule="auto"/>
        <w:jc w:val="both"/>
        <w:rPr>
          <w:rFonts w:ascii="Times New Roman" w:hAnsi="Times New Roman"/>
          <w:smallCaps/>
          <w:spacing w:val="-5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283478" w:rsidRPr="00CD41BC" w:rsidRDefault="00E55171" w:rsidP="00E03A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8F11EC" w:rsidRPr="00CD41BC">
        <w:rPr>
          <w:rFonts w:ascii="Times New Roman" w:hAnsi="Times New Roman"/>
          <w:sz w:val="28"/>
          <w:szCs w:val="28"/>
          <w:lang w:val="kk-KZ"/>
        </w:rPr>
        <w:t xml:space="preserve">- легкий (A) </w:t>
      </w:r>
      <w:r>
        <w:rPr>
          <w:rFonts w:ascii="Times New Roman" w:hAnsi="Times New Roman"/>
          <w:sz w:val="28"/>
          <w:szCs w:val="28"/>
          <w:lang w:val="kk-KZ"/>
        </w:rPr>
        <w:t>–9</w:t>
      </w:r>
      <w:r w:rsidR="009B487D" w:rsidRPr="00CD41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83478" w:rsidRPr="00CD41BC">
        <w:rPr>
          <w:rFonts w:ascii="Times New Roman" w:hAnsi="Times New Roman"/>
          <w:sz w:val="28"/>
          <w:szCs w:val="28"/>
          <w:lang w:val="kk-KZ"/>
        </w:rPr>
        <w:t>заданий (30%);</w:t>
      </w:r>
    </w:p>
    <w:p w:rsidR="00283478" w:rsidRPr="00CD41BC" w:rsidRDefault="00283478" w:rsidP="00283478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- средний</w:t>
      </w:r>
      <w:r w:rsidR="008F11EC" w:rsidRPr="00CD41BC">
        <w:rPr>
          <w:rFonts w:ascii="Times New Roman" w:hAnsi="Times New Roman"/>
          <w:sz w:val="28"/>
          <w:szCs w:val="28"/>
          <w:lang w:val="kk-KZ"/>
        </w:rPr>
        <w:t xml:space="preserve"> (B) </w:t>
      </w:r>
      <w:r w:rsidR="00E55171">
        <w:rPr>
          <w:rFonts w:ascii="Times New Roman" w:hAnsi="Times New Roman"/>
          <w:sz w:val="28"/>
          <w:szCs w:val="28"/>
          <w:lang w:val="kk-KZ"/>
        </w:rPr>
        <w:t>–12</w:t>
      </w:r>
      <w:r w:rsidR="009B487D" w:rsidRPr="00CD41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41BC">
        <w:rPr>
          <w:rFonts w:ascii="Times New Roman" w:hAnsi="Times New Roman"/>
          <w:sz w:val="28"/>
          <w:szCs w:val="28"/>
          <w:lang w:val="kk-KZ"/>
        </w:rPr>
        <w:t>заданий (40%);</w:t>
      </w:r>
    </w:p>
    <w:p w:rsidR="00E03A95" w:rsidRDefault="00283478" w:rsidP="00E03A9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- сложный</w:t>
      </w:r>
      <w:r w:rsidR="008F11EC" w:rsidRPr="00CD41BC">
        <w:rPr>
          <w:rFonts w:ascii="Times New Roman" w:hAnsi="Times New Roman"/>
          <w:sz w:val="28"/>
          <w:szCs w:val="28"/>
          <w:lang w:val="kk-KZ"/>
        </w:rPr>
        <w:t xml:space="preserve"> (C) </w:t>
      </w:r>
      <w:r w:rsidR="00E55171">
        <w:rPr>
          <w:rFonts w:ascii="Times New Roman" w:hAnsi="Times New Roman"/>
          <w:sz w:val="28"/>
          <w:szCs w:val="28"/>
          <w:lang w:val="kk-KZ"/>
        </w:rPr>
        <w:t>–9</w:t>
      </w:r>
      <w:r w:rsidR="009B487D" w:rsidRPr="00CD41B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D41BC">
        <w:rPr>
          <w:rFonts w:ascii="Times New Roman" w:hAnsi="Times New Roman"/>
          <w:sz w:val="28"/>
          <w:szCs w:val="28"/>
          <w:lang w:val="kk-KZ"/>
        </w:rPr>
        <w:t>заданий (30%).</w:t>
      </w:r>
    </w:p>
    <w:p w:rsidR="00283478" w:rsidRPr="00E03A95" w:rsidRDefault="00283478" w:rsidP="00E03A9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283478" w:rsidRPr="00E03A95" w:rsidRDefault="00283478" w:rsidP="00283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D41BC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283478" w:rsidRPr="00E03A95" w:rsidRDefault="00283478" w:rsidP="00E03A9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41BC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283478" w:rsidRPr="00CD41BC" w:rsidRDefault="00283478" w:rsidP="00283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1B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283478" w:rsidRPr="00CD41BC" w:rsidRDefault="00283478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BC">
        <w:rPr>
          <w:rFonts w:ascii="Times New Roman" w:hAnsi="Times New Roman" w:cs="Times New Roman"/>
          <w:sz w:val="28"/>
          <w:szCs w:val="28"/>
        </w:rPr>
        <w:t>Шертаева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К.Д.,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Г.И. Экономика фармации. Учебник. </w:t>
      </w:r>
      <w:r w:rsidR="00931A26" w:rsidRPr="00CD41BC">
        <w:rPr>
          <w:rFonts w:ascii="Times New Roman" w:hAnsi="Times New Roman" w:cs="Times New Roman"/>
          <w:sz w:val="28"/>
          <w:szCs w:val="28"/>
        </w:rPr>
        <w:t xml:space="preserve">– </w:t>
      </w:r>
      <w:r w:rsidRPr="00CD41BC">
        <w:rPr>
          <w:rFonts w:ascii="Times New Roman" w:hAnsi="Times New Roman" w:cs="Times New Roman"/>
          <w:sz w:val="28"/>
          <w:szCs w:val="28"/>
        </w:rPr>
        <w:t>Шымкент</w:t>
      </w:r>
      <w:r w:rsidR="00931A26" w:rsidRPr="00CD41BC">
        <w:rPr>
          <w:rFonts w:ascii="Times New Roman" w:hAnsi="Times New Roman" w:cs="Times New Roman"/>
          <w:sz w:val="28"/>
          <w:szCs w:val="28"/>
        </w:rPr>
        <w:t>. -</w:t>
      </w:r>
      <w:r w:rsidRPr="00CD41BC">
        <w:rPr>
          <w:rFonts w:ascii="Times New Roman" w:hAnsi="Times New Roman" w:cs="Times New Roman"/>
          <w:sz w:val="28"/>
          <w:szCs w:val="28"/>
        </w:rPr>
        <w:t xml:space="preserve"> 2015. - 220 с</w:t>
      </w:r>
      <w:r w:rsidR="00931A26" w:rsidRPr="00CD41BC">
        <w:rPr>
          <w:rFonts w:ascii="Times New Roman" w:hAnsi="Times New Roman" w:cs="Times New Roman"/>
          <w:sz w:val="28"/>
          <w:szCs w:val="28"/>
        </w:rPr>
        <w:t>.</w:t>
      </w:r>
    </w:p>
    <w:p w:rsidR="00283478" w:rsidRPr="00CD41BC" w:rsidRDefault="00283478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>Арыстанов Ж.М. Управление и экономика фармации – Алматы: Эверо, 2015г.</w:t>
      </w:r>
    </w:p>
    <w:p w:rsidR="00283478" w:rsidRPr="00CD41BC" w:rsidRDefault="00283478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 xml:space="preserve">Управление и экономика фармации: Учебник /под ред. В.Л.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Багировой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>. – М.: О</w:t>
      </w:r>
      <w:r w:rsidR="00931A26" w:rsidRPr="00CD41BC">
        <w:rPr>
          <w:rFonts w:ascii="Times New Roman" w:hAnsi="Times New Roman" w:cs="Times New Roman"/>
          <w:sz w:val="28"/>
          <w:szCs w:val="28"/>
        </w:rPr>
        <w:t>АО Издательство «Медицина», 2010. – 720 с</w:t>
      </w:r>
      <w:r w:rsidRPr="00CD41BC">
        <w:rPr>
          <w:rFonts w:ascii="Times New Roman" w:hAnsi="Times New Roman" w:cs="Times New Roman"/>
          <w:sz w:val="28"/>
          <w:szCs w:val="28"/>
        </w:rPr>
        <w:t>.</w:t>
      </w:r>
    </w:p>
    <w:p w:rsidR="00174FB4" w:rsidRPr="00CD41BC" w:rsidRDefault="00174FB4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Меньшутина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gramStart"/>
      <w:r w:rsidRPr="00CD41BC">
        <w:rPr>
          <w:rFonts w:ascii="Times New Roman" w:hAnsi="Times New Roman" w:cs="Times New Roman"/>
          <w:sz w:val="28"/>
          <w:szCs w:val="28"/>
        </w:rPr>
        <w:t>Мишина</w:t>
      </w:r>
      <w:proofErr w:type="gramEnd"/>
      <w:r w:rsidRPr="00CD41BC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Алвес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С.В. Инновационные технологии и оборудование фармацевтического производства. - Т.1. – М.: Издательство БИНОМ, 2016.- 328 с., ил.</w:t>
      </w:r>
    </w:p>
    <w:p w:rsidR="00174FB4" w:rsidRPr="00CD41BC" w:rsidRDefault="00174FB4" w:rsidP="00E03A95">
      <w:pPr>
        <w:numPr>
          <w:ilvl w:val="0"/>
          <w:numId w:val="1"/>
        </w:numPr>
        <w:tabs>
          <w:tab w:val="clear" w:pos="360"/>
          <w:tab w:val="num" w:pos="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Меньшутина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Н.В., Мишина Ю.В.,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Алвес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С.В., Гордиенко М.Г., Гусева Е.В.,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Троянкин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А.Ю. Инновационные технологии и оборудование фармацевтического производства</w:t>
      </w:r>
      <w:proofErr w:type="gramStart"/>
      <w:r w:rsidRPr="00CD41B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CD41BC">
        <w:rPr>
          <w:rFonts w:ascii="Times New Roman" w:hAnsi="Times New Roman" w:cs="Times New Roman"/>
          <w:sz w:val="28"/>
          <w:szCs w:val="28"/>
        </w:rPr>
        <w:t>Т.2. – М.: Издательство БИНОМ, 2013.- 480 с., ил.</w:t>
      </w:r>
    </w:p>
    <w:p w:rsidR="00174FB4" w:rsidRPr="00CD41BC" w:rsidRDefault="00174FB4" w:rsidP="00E03A95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41BC">
        <w:rPr>
          <w:rFonts w:ascii="Times New Roman" w:hAnsi="Times New Roman" w:cs="Times New Roman"/>
          <w:sz w:val="28"/>
          <w:szCs w:val="28"/>
        </w:rPr>
        <w:t>Чуешов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В.И. и др. Промышленная технология лекарств.– Харьков.– 2002.– в 2-х томах: 1-й том 716 с., 2-й том  557 с. </w:t>
      </w:r>
    </w:p>
    <w:p w:rsidR="00174FB4" w:rsidRPr="00CD41BC" w:rsidRDefault="00174FB4" w:rsidP="00E03A95">
      <w:pPr>
        <w:pStyle w:val="a5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 xml:space="preserve">Фармацевтическая технология: руководство к лабораторным занятиям. / Быков В.А., Демина Н.Б., Скатков С.А., Анурова М.Н./ – М.: ГЭОТАР – Медиа, 2009.- 304 с. </w:t>
      </w:r>
    </w:p>
    <w:p w:rsidR="00283478" w:rsidRPr="00CD41BC" w:rsidRDefault="00283478" w:rsidP="00E03A95">
      <w:pPr>
        <w:tabs>
          <w:tab w:val="num" w:pos="0"/>
          <w:tab w:val="left" w:pos="284"/>
          <w:tab w:val="left" w:pos="8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 w:cs="Times New Roman"/>
          <w:b/>
          <w:sz w:val="28"/>
          <w:szCs w:val="28"/>
        </w:rPr>
        <w:t>Дополнительная:</w:t>
      </w:r>
      <w:r w:rsidRPr="00CD41BC">
        <w:rPr>
          <w:rFonts w:ascii="Times New Roman" w:hAnsi="Times New Roman" w:cs="Times New Roman"/>
          <w:b/>
          <w:sz w:val="28"/>
          <w:szCs w:val="28"/>
        </w:rPr>
        <w:tab/>
      </w:r>
    </w:p>
    <w:p w:rsidR="00931A26" w:rsidRPr="00CD41BC" w:rsidRDefault="00931A26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Стандарты бухгалтерского учета, методические рекомендации. Генеральный план счетов. Сборник документов. – Алматы: Раритет, 2010.</w:t>
      </w:r>
    </w:p>
    <w:p w:rsidR="00931A26" w:rsidRPr="00CD41BC" w:rsidRDefault="00931A26" w:rsidP="00E03A95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Кодекс Республики Казахстан  от 18 сентября 2009 года № 193-IV ЗРК «О здоровье народа и системе здравоохранения».</w:t>
      </w:r>
    </w:p>
    <w:p w:rsidR="00283478" w:rsidRPr="00CD41BC" w:rsidRDefault="00283478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 xml:space="preserve">Управление и экономика фармации: в 4т. Т.2: Учет в аптечных организациях: оперативный, бухгалтерский, налоговый. Учебник для студ.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CD4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4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41B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D41BC">
        <w:rPr>
          <w:rFonts w:ascii="Times New Roman" w:hAnsi="Times New Roman" w:cs="Times New Roman"/>
          <w:sz w:val="28"/>
          <w:szCs w:val="28"/>
        </w:rPr>
        <w:t>аведений /под ред. Е.Е. Лоскутовой. – М.: Издательский центр «Академия», 2004.</w:t>
      </w:r>
    </w:p>
    <w:p w:rsidR="00283478" w:rsidRPr="00CD41BC" w:rsidRDefault="00283478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lastRenderedPageBreak/>
        <w:t>Управление и экономика фармации: В</w:t>
      </w:r>
      <w:proofErr w:type="gramStart"/>
      <w:r w:rsidRPr="00CD41B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D41BC">
        <w:rPr>
          <w:rFonts w:ascii="Times New Roman" w:hAnsi="Times New Roman" w:cs="Times New Roman"/>
          <w:sz w:val="28"/>
          <w:szCs w:val="28"/>
        </w:rPr>
        <w:t xml:space="preserve"> т. Т.3: Планирование в аптечных организациях. Учебник для студ.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>. учеб. Заведений /под ред. Е.Е. Лоскутовой. – М.: Издательский центр «Академия», 2004.</w:t>
      </w:r>
    </w:p>
    <w:p w:rsidR="00174FB4" w:rsidRPr="00CD41BC" w:rsidRDefault="00174FB4" w:rsidP="00E03A95">
      <w:pPr>
        <w:pStyle w:val="a5"/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Государственная </w:t>
      </w:r>
      <w:r w:rsidRPr="00CD41BC">
        <w:rPr>
          <w:rFonts w:ascii="Times New Roman" w:hAnsi="Times New Roman" w:cs="Times New Roman"/>
          <w:sz w:val="28"/>
          <w:szCs w:val="28"/>
        </w:rPr>
        <w:t>Фармакопея Республики Ка</w:t>
      </w:r>
      <w:r w:rsidRPr="00CD41BC">
        <w:rPr>
          <w:rFonts w:ascii="Times New Roman" w:hAnsi="Times New Roman" w:cs="Times New Roman"/>
          <w:sz w:val="28"/>
          <w:szCs w:val="28"/>
          <w:lang w:val="kk-KZ"/>
        </w:rPr>
        <w:t>захстан. – том 1 – А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Pr="00CD41BC">
        <w:rPr>
          <w:rFonts w:ascii="Times New Roman" w:hAnsi="Times New Roman" w:cs="Times New Roman"/>
          <w:sz w:val="28"/>
          <w:szCs w:val="28"/>
          <w:lang w:val="kk-KZ"/>
        </w:rPr>
        <w:t>. – Издательский дом: «Жибек жолы».– 2008.– 592 с.</w:t>
      </w:r>
    </w:p>
    <w:p w:rsidR="00174FB4" w:rsidRPr="00CD41BC" w:rsidRDefault="00174FB4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Казахстан</w:t>
      </w:r>
      <w:proofErr w:type="gramStart"/>
      <w:r w:rsidRPr="00CD4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41B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D41B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D41BC">
        <w:rPr>
          <w:rFonts w:ascii="Times New Roman" w:hAnsi="Times New Roman" w:cs="Times New Roman"/>
          <w:sz w:val="28"/>
          <w:szCs w:val="28"/>
        </w:rPr>
        <w:t>ом 2. – Алматы.– Издательский дом: «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Жибекжолы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>».– 2009. –  7</w:t>
      </w:r>
      <w:r w:rsidRPr="00CD41BC">
        <w:rPr>
          <w:rFonts w:ascii="Times New Roman" w:hAnsi="Times New Roman" w:cs="Times New Roman"/>
          <w:sz w:val="28"/>
          <w:szCs w:val="28"/>
          <w:lang w:val="kk-KZ"/>
        </w:rPr>
        <w:t>92 с.</w:t>
      </w:r>
    </w:p>
    <w:p w:rsidR="00174FB4" w:rsidRPr="00CD41BC" w:rsidRDefault="00174FB4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1BC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Казахстан</w:t>
      </w:r>
      <w:proofErr w:type="gramStart"/>
      <w:r w:rsidRPr="00CD4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41B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CD41B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D41BC">
        <w:rPr>
          <w:rFonts w:ascii="Times New Roman" w:hAnsi="Times New Roman" w:cs="Times New Roman"/>
          <w:sz w:val="28"/>
          <w:szCs w:val="28"/>
        </w:rPr>
        <w:t>ом 3. – Алматы.– Издательский дом: «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Жибекжолы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>».– 2014. –  87</w:t>
      </w:r>
      <w:r w:rsidRPr="00CD41BC">
        <w:rPr>
          <w:rFonts w:ascii="Times New Roman" w:hAnsi="Times New Roman" w:cs="Times New Roman"/>
          <w:sz w:val="28"/>
          <w:szCs w:val="28"/>
          <w:lang w:val="kk-KZ"/>
        </w:rPr>
        <w:t>2 с.</w:t>
      </w:r>
    </w:p>
    <w:p w:rsidR="00174FB4" w:rsidRPr="00CD41BC" w:rsidRDefault="00174FB4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 xml:space="preserve">Технология лекарственных форм. (Под ред. Кондратьевой Т.С.). –  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М.,Медицина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>.– 1991.–1-й том.– 495 с.</w:t>
      </w:r>
    </w:p>
    <w:p w:rsidR="00174FB4" w:rsidRPr="00CD41BC" w:rsidRDefault="00174FB4" w:rsidP="00E03A95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</w:rPr>
        <w:t xml:space="preserve">Технология лекарственных форм. (Под ред. Ивановой Л.А.).–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М.,Медицина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>.– 1991. – 2-й том.– 544 с.</w:t>
      </w:r>
    </w:p>
    <w:p w:rsidR="00283478" w:rsidRPr="00CD41BC" w:rsidRDefault="00283478" w:rsidP="00E03A95">
      <w:pPr>
        <w:tabs>
          <w:tab w:val="num" w:pos="0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41BC">
        <w:rPr>
          <w:rFonts w:ascii="Times New Roman" w:hAnsi="Times New Roman" w:cs="Times New Roman"/>
          <w:b/>
          <w:sz w:val="28"/>
          <w:szCs w:val="28"/>
        </w:rPr>
        <w:t>На казахском языке</w:t>
      </w:r>
    </w:p>
    <w:p w:rsidR="00283478" w:rsidRPr="00CD41BC" w:rsidRDefault="00283478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D41BC">
        <w:rPr>
          <w:rFonts w:ascii="Times New Roman" w:hAnsi="Times New Roman" w:cs="Times New Roman"/>
          <w:sz w:val="28"/>
          <w:szCs w:val="28"/>
        </w:rPr>
        <w:t>Шертаева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К.Д.,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Утегенова</w:t>
      </w:r>
      <w:proofErr w:type="spellEnd"/>
      <w:r w:rsidRPr="00CD41BC">
        <w:rPr>
          <w:rFonts w:ascii="Times New Roman" w:hAnsi="Times New Roman" w:cs="Times New Roman"/>
          <w:sz w:val="28"/>
          <w:szCs w:val="28"/>
        </w:rPr>
        <w:t xml:space="preserve"> Г.И. Фармация </w:t>
      </w:r>
      <w:proofErr w:type="spellStart"/>
      <w:r w:rsidRPr="00CD41BC">
        <w:rPr>
          <w:rFonts w:ascii="Times New Roman" w:hAnsi="Times New Roman" w:cs="Times New Roman"/>
          <w:sz w:val="28"/>
          <w:szCs w:val="28"/>
        </w:rPr>
        <w:t>экономикасы</w:t>
      </w:r>
      <w:proofErr w:type="spellEnd"/>
      <w:r w:rsidRPr="00CD41BC">
        <w:rPr>
          <w:rFonts w:ascii="Times New Roman" w:hAnsi="Times New Roman" w:cs="Times New Roman"/>
          <w:sz w:val="28"/>
          <w:szCs w:val="28"/>
          <w:lang w:val="kk-KZ"/>
        </w:rPr>
        <w:t>: оқулық; Қ</w:t>
      </w:r>
      <w:proofErr w:type="gramStart"/>
      <w:r w:rsidRPr="00CD41BC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CD41BC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даму және денсаулық сақтау Министрлігі. ОҚМФА.-Шымкент: (б.и.), 2016.-211б.</w:t>
      </w:r>
    </w:p>
    <w:p w:rsidR="00283478" w:rsidRPr="00CD41BC" w:rsidRDefault="00283478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>Арыстанов Ж.М. Фармацияның басқарылуы және экономикасы – Алматы Эверо, 2013 ж.</w:t>
      </w:r>
    </w:p>
    <w:p w:rsidR="00283478" w:rsidRPr="00E03A95" w:rsidRDefault="00283478" w:rsidP="00E03A95">
      <w:pPr>
        <w:numPr>
          <w:ilvl w:val="1"/>
          <w:numId w:val="2"/>
        </w:numPr>
        <w:tabs>
          <w:tab w:val="clear" w:pos="357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D41BC">
        <w:rPr>
          <w:rFonts w:ascii="Times New Roman" w:hAnsi="Times New Roman" w:cs="Times New Roman"/>
          <w:sz w:val="28"/>
          <w:szCs w:val="28"/>
          <w:lang w:val="kk-KZ"/>
        </w:rPr>
        <w:t>Арыстанов Ж.М. Фармацияның басқарылуы және экономикасы – Алматы Эверо, 2012 ж.</w:t>
      </w:r>
    </w:p>
    <w:p w:rsidR="00E03A95" w:rsidRPr="00CD41BC" w:rsidRDefault="00E03A95" w:rsidP="00E03A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3A95" w:rsidRPr="00CD41BC" w:rsidSect="0015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1">
    <w:nsid w:val="6323122A"/>
    <w:multiLevelType w:val="hybridMultilevel"/>
    <w:tmpl w:val="F1525E8C"/>
    <w:lvl w:ilvl="0" w:tplc="B57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57698"/>
    <w:rsid w:val="000139DA"/>
    <w:rsid w:val="0002732C"/>
    <w:rsid w:val="00042CEE"/>
    <w:rsid w:val="00051E93"/>
    <w:rsid w:val="000529F2"/>
    <w:rsid w:val="00054692"/>
    <w:rsid w:val="000673F8"/>
    <w:rsid w:val="000870A7"/>
    <w:rsid w:val="000900BA"/>
    <w:rsid w:val="000913A0"/>
    <w:rsid w:val="00097165"/>
    <w:rsid w:val="000A3861"/>
    <w:rsid w:val="000A6045"/>
    <w:rsid w:val="000C3AA7"/>
    <w:rsid w:val="000E641B"/>
    <w:rsid w:val="000F2552"/>
    <w:rsid w:val="00101791"/>
    <w:rsid w:val="00111E94"/>
    <w:rsid w:val="00117341"/>
    <w:rsid w:val="00117C40"/>
    <w:rsid w:val="00123810"/>
    <w:rsid w:val="001336A0"/>
    <w:rsid w:val="001363D4"/>
    <w:rsid w:val="00140EE5"/>
    <w:rsid w:val="00151E7B"/>
    <w:rsid w:val="00152983"/>
    <w:rsid w:val="00153462"/>
    <w:rsid w:val="00173A5F"/>
    <w:rsid w:val="00174FB4"/>
    <w:rsid w:val="001761E6"/>
    <w:rsid w:val="00176D12"/>
    <w:rsid w:val="0018048C"/>
    <w:rsid w:val="001849D6"/>
    <w:rsid w:val="001A3087"/>
    <w:rsid w:val="001A7F17"/>
    <w:rsid w:val="001C7E1C"/>
    <w:rsid w:val="001D0578"/>
    <w:rsid w:val="001D7793"/>
    <w:rsid w:val="001F08D9"/>
    <w:rsid w:val="0022421D"/>
    <w:rsid w:val="00237474"/>
    <w:rsid w:val="002477EF"/>
    <w:rsid w:val="00257B78"/>
    <w:rsid w:val="00265079"/>
    <w:rsid w:val="00266E28"/>
    <w:rsid w:val="00270AA1"/>
    <w:rsid w:val="00283002"/>
    <w:rsid w:val="00283478"/>
    <w:rsid w:val="00290DF9"/>
    <w:rsid w:val="00291938"/>
    <w:rsid w:val="0029584B"/>
    <w:rsid w:val="002C0A29"/>
    <w:rsid w:val="002C36D0"/>
    <w:rsid w:val="002D5100"/>
    <w:rsid w:val="002E45F9"/>
    <w:rsid w:val="002E4FA4"/>
    <w:rsid w:val="0030694E"/>
    <w:rsid w:val="003164FE"/>
    <w:rsid w:val="00316683"/>
    <w:rsid w:val="0032136C"/>
    <w:rsid w:val="00330F28"/>
    <w:rsid w:val="00365520"/>
    <w:rsid w:val="00371329"/>
    <w:rsid w:val="003750C0"/>
    <w:rsid w:val="00375C00"/>
    <w:rsid w:val="00380030"/>
    <w:rsid w:val="003837E1"/>
    <w:rsid w:val="003927DA"/>
    <w:rsid w:val="00393457"/>
    <w:rsid w:val="003A6C76"/>
    <w:rsid w:val="003D045B"/>
    <w:rsid w:val="003F36B6"/>
    <w:rsid w:val="003F428E"/>
    <w:rsid w:val="003F44FE"/>
    <w:rsid w:val="003F5642"/>
    <w:rsid w:val="00406D41"/>
    <w:rsid w:val="0042507F"/>
    <w:rsid w:val="00425451"/>
    <w:rsid w:val="0045055F"/>
    <w:rsid w:val="00456C69"/>
    <w:rsid w:val="004632F5"/>
    <w:rsid w:val="004740DD"/>
    <w:rsid w:val="004752E2"/>
    <w:rsid w:val="00475B93"/>
    <w:rsid w:val="0048653B"/>
    <w:rsid w:val="00494E19"/>
    <w:rsid w:val="004A2003"/>
    <w:rsid w:val="004A4D17"/>
    <w:rsid w:val="004B2E5D"/>
    <w:rsid w:val="004C0DAC"/>
    <w:rsid w:val="004C377D"/>
    <w:rsid w:val="004C64B5"/>
    <w:rsid w:val="004D625B"/>
    <w:rsid w:val="004D7144"/>
    <w:rsid w:val="004D7965"/>
    <w:rsid w:val="004E27C6"/>
    <w:rsid w:val="004E40E5"/>
    <w:rsid w:val="004F2541"/>
    <w:rsid w:val="004F3F09"/>
    <w:rsid w:val="00506DE5"/>
    <w:rsid w:val="00511BBD"/>
    <w:rsid w:val="00512BD5"/>
    <w:rsid w:val="00517D3F"/>
    <w:rsid w:val="005305AA"/>
    <w:rsid w:val="00541C14"/>
    <w:rsid w:val="00547FA6"/>
    <w:rsid w:val="005631A1"/>
    <w:rsid w:val="005903FC"/>
    <w:rsid w:val="005966B8"/>
    <w:rsid w:val="005A69E8"/>
    <w:rsid w:val="005B0C93"/>
    <w:rsid w:val="005C543D"/>
    <w:rsid w:val="005D5A51"/>
    <w:rsid w:val="005E307D"/>
    <w:rsid w:val="00617C2F"/>
    <w:rsid w:val="00620C61"/>
    <w:rsid w:val="00625344"/>
    <w:rsid w:val="0063686D"/>
    <w:rsid w:val="00645DAF"/>
    <w:rsid w:val="00664335"/>
    <w:rsid w:val="00665162"/>
    <w:rsid w:val="006722D4"/>
    <w:rsid w:val="006751CF"/>
    <w:rsid w:val="0068734F"/>
    <w:rsid w:val="00691A9B"/>
    <w:rsid w:val="006A7885"/>
    <w:rsid w:val="006B191D"/>
    <w:rsid w:val="006E34AC"/>
    <w:rsid w:val="006E3874"/>
    <w:rsid w:val="006F484A"/>
    <w:rsid w:val="006F7C7F"/>
    <w:rsid w:val="007063FE"/>
    <w:rsid w:val="00710EC4"/>
    <w:rsid w:val="007204B1"/>
    <w:rsid w:val="00723F8E"/>
    <w:rsid w:val="00745460"/>
    <w:rsid w:val="007506A9"/>
    <w:rsid w:val="00756508"/>
    <w:rsid w:val="007622B5"/>
    <w:rsid w:val="007710D6"/>
    <w:rsid w:val="007A36B9"/>
    <w:rsid w:val="007E3D17"/>
    <w:rsid w:val="007F3652"/>
    <w:rsid w:val="00806118"/>
    <w:rsid w:val="00817277"/>
    <w:rsid w:val="00817D11"/>
    <w:rsid w:val="008317A2"/>
    <w:rsid w:val="0083242F"/>
    <w:rsid w:val="008341C0"/>
    <w:rsid w:val="0083481D"/>
    <w:rsid w:val="00850C2A"/>
    <w:rsid w:val="0087362B"/>
    <w:rsid w:val="008B4A64"/>
    <w:rsid w:val="008C2E38"/>
    <w:rsid w:val="008C7434"/>
    <w:rsid w:val="008D491F"/>
    <w:rsid w:val="008F11EC"/>
    <w:rsid w:val="00906A85"/>
    <w:rsid w:val="00924EF0"/>
    <w:rsid w:val="0092630F"/>
    <w:rsid w:val="00931A26"/>
    <w:rsid w:val="009355D3"/>
    <w:rsid w:val="00955FF9"/>
    <w:rsid w:val="00957698"/>
    <w:rsid w:val="0096120D"/>
    <w:rsid w:val="00971B9B"/>
    <w:rsid w:val="00984601"/>
    <w:rsid w:val="009A0EDB"/>
    <w:rsid w:val="009B487D"/>
    <w:rsid w:val="009B6CFF"/>
    <w:rsid w:val="009C6BCB"/>
    <w:rsid w:val="009C7942"/>
    <w:rsid w:val="009D1F7F"/>
    <w:rsid w:val="009D4179"/>
    <w:rsid w:val="00A15A11"/>
    <w:rsid w:val="00A30DE3"/>
    <w:rsid w:val="00A31B06"/>
    <w:rsid w:val="00A47AE1"/>
    <w:rsid w:val="00A52A9E"/>
    <w:rsid w:val="00A56B43"/>
    <w:rsid w:val="00A570B9"/>
    <w:rsid w:val="00A72F31"/>
    <w:rsid w:val="00A7789F"/>
    <w:rsid w:val="00A919B7"/>
    <w:rsid w:val="00A97FDB"/>
    <w:rsid w:val="00AA6F3A"/>
    <w:rsid w:val="00AB10A3"/>
    <w:rsid w:val="00AB42D3"/>
    <w:rsid w:val="00AB6B9C"/>
    <w:rsid w:val="00AE05F4"/>
    <w:rsid w:val="00AE1A6A"/>
    <w:rsid w:val="00AF21D3"/>
    <w:rsid w:val="00B004F7"/>
    <w:rsid w:val="00B0185D"/>
    <w:rsid w:val="00B034E8"/>
    <w:rsid w:val="00B140A0"/>
    <w:rsid w:val="00B205C1"/>
    <w:rsid w:val="00B23148"/>
    <w:rsid w:val="00B24521"/>
    <w:rsid w:val="00B3318F"/>
    <w:rsid w:val="00B4284B"/>
    <w:rsid w:val="00B503DB"/>
    <w:rsid w:val="00B67428"/>
    <w:rsid w:val="00B83678"/>
    <w:rsid w:val="00B91936"/>
    <w:rsid w:val="00BC0CBE"/>
    <w:rsid w:val="00BD4432"/>
    <w:rsid w:val="00BD49AB"/>
    <w:rsid w:val="00BD6F46"/>
    <w:rsid w:val="00BE0420"/>
    <w:rsid w:val="00BE2DB6"/>
    <w:rsid w:val="00BE65FF"/>
    <w:rsid w:val="00BF7299"/>
    <w:rsid w:val="00C00190"/>
    <w:rsid w:val="00C05EBB"/>
    <w:rsid w:val="00C11E8C"/>
    <w:rsid w:val="00C23580"/>
    <w:rsid w:val="00C256F4"/>
    <w:rsid w:val="00C32E53"/>
    <w:rsid w:val="00C37AAB"/>
    <w:rsid w:val="00C50D50"/>
    <w:rsid w:val="00C63D60"/>
    <w:rsid w:val="00C741B2"/>
    <w:rsid w:val="00C91EF9"/>
    <w:rsid w:val="00C9492D"/>
    <w:rsid w:val="00CA2F38"/>
    <w:rsid w:val="00CD3EBA"/>
    <w:rsid w:val="00CD41BC"/>
    <w:rsid w:val="00CE4A27"/>
    <w:rsid w:val="00D02C20"/>
    <w:rsid w:val="00D05BB5"/>
    <w:rsid w:val="00D3487D"/>
    <w:rsid w:val="00D34FFB"/>
    <w:rsid w:val="00D5251E"/>
    <w:rsid w:val="00D72932"/>
    <w:rsid w:val="00D84438"/>
    <w:rsid w:val="00D87EF5"/>
    <w:rsid w:val="00D91890"/>
    <w:rsid w:val="00D9786B"/>
    <w:rsid w:val="00DA0EEE"/>
    <w:rsid w:val="00DA30E9"/>
    <w:rsid w:val="00DB051F"/>
    <w:rsid w:val="00DC2434"/>
    <w:rsid w:val="00DE0181"/>
    <w:rsid w:val="00DF0D03"/>
    <w:rsid w:val="00DF243C"/>
    <w:rsid w:val="00DF3CB3"/>
    <w:rsid w:val="00E03A95"/>
    <w:rsid w:val="00E049C9"/>
    <w:rsid w:val="00E21182"/>
    <w:rsid w:val="00E21E60"/>
    <w:rsid w:val="00E310F9"/>
    <w:rsid w:val="00E356AF"/>
    <w:rsid w:val="00E37BFE"/>
    <w:rsid w:val="00E5267E"/>
    <w:rsid w:val="00E53EDD"/>
    <w:rsid w:val="00E55171"/>
    <w:rsid w:val="00E64ECE"/>
    <w:rsid w:val="00EA7A05"/>
    <w:rsid w:val="00EC0D2E"/>
    <w:rsid w:val="00EC2E19"/>
    <w:rsid w:val="00EC4963"/>
    <w:rsid w:val="00EE21C9"/>
    <w:rsid w:val="00EE6B29"/>
    <w:rsid w:val="00EE729B"/>
    <w:rsid w:val="00EF009A"/>
    <w:rsid w:val="00EF1843"/>
    <w:rsid w:val="00EF1DDB"/>
    <w:rsid w:val="00F12A5F"/>
    <w:rsid w:val="00F133B2"/>
    <w:rsid w:val="00F260C2"/>
    <w:rsid w:val="00F3420A"/>
    <w:rsid w:val="00F36ED7"/>
    <w:rsid w:val="00F56A17"/>
    <w:rsid w:val="00F608F7"/>
    <w:rsid w:val="00F626F6"/>
    <w:rsid w:val="00F668BC"/>
    <w:rsid w:val="00F7232F"/>
    <w:rsid w:val="00F80135"/>
    <w:rsid w:val="00F87B85"/>
    <w:rsid w:val="00F954B0"/>
    <w:rsid w:val="00FA7BBA"/>
    <w:rsid w:val="00FD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1A26"/>
    <w:pPr>
      <w:ind w:left="720"/>
      <w:contextualSpacing/>
    </w:pPr>
  </w:style>
  <w:style w:type="paragraph" w:styleId="a4">
    <w:name w:val="No Spacing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5">
    <w:name w:val="Body Text"/>
    <w:basedOn w:val="a"/>
    <w:link w:val="a6"/>
    <w:uiPriority w:val="99"/>
    <w:unhideWhenUsed/>
    <w:rsid w:val="00174F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4FB4"/>
  </w:style>
  <w:style w:type="table" w:styleId="a7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D4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41B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Анара Оспанова</cp:lastModifiedBy>
  <cp:revision>24</cp:revision>
  <cp:lastPrinted>2022-04-14T10:10:00Z</cp:lastPrinted>
  <dcterms:created xsi:type="dcterms:W3CDTF">2019-01-15T10:34:00Z</dcterms:created>
  <dcterms:modified xsi:type="dcterms:W3CDTF">2022-06-09T12:00:00Z</dcterms:modified>
</cp:coreProperties>
</file>