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CE" w:rsidRPr="00ED7F2C" w:rsidRDefault="00ED7F2C" w:rsidP="00ED7F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7F2C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ED7F2C" w:rsidRDefault="00ED7F2C" w:rsidP="00ED7F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111DB" w:rsidRDefault="009841CC" w:rsidP="0073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Отчет о деятельности</w:t>
      </w:r>
      <w:r w:rsidR="00110453" w:rsidRPr="00110453">
        <w:rPr>
          <w:rFonts w:ascii="Times New Roman" w:hAnsi="Times New Roman" w:cs="Times New Roman"/>
          <w:b/>
          <w:bCs/>
          <w:sz w:val="28"/>
          <w:szCs w:val="28"/>
        </w:rPr>
        <w:t xml:space="preserve"> Секци</w:t>
      </w:r>
      <w:r w:rsidR="0003578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10453" w:rsidRPr="00110453">
        <w:rPr>
          <w:rFonts w:ascii="Times New Roman" w:hAnsi="Times New Roman" w:cs="Times New Roman"/>
          <w:b/>
          <w:bCs/>
          <w:sz w:val="28"/>
          <w:szCs w:val="28"/>
        </w:rPr>
        <w:t xml:space="preserve">  по дополнительному  и неформальному образованию </w:t>
      </w:r>
      <w:r w:rsidR="00110453" w:rsidRPr="00110453">
        <w:rPr>
          <w:rFonts w:ascii="Times New Roman" w:hAnsi="Times New Roman" w:cs="Times New Roman"/>
          <w:b/>
          <w:bCs/>
          <w:sz w:val="28"/>
          <w:szCs w:val="28"/>
        </w:rPr>
        <w:br/>
        <w:t>при УМО  РУМС  по направлению подготовки «Здравоохранение» на 202</w:t>
      </w:r>
      <w:r w:rsidR="00A749CE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2F17C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749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 w:rsidR="00110453" w:rsidRPr="00110453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7368F6" w:rsidRPr="00110453" w:rsidRDefault="007368F6" w:rsidP="007368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364"/>
        <w:gridCol w:w="1724"/>
        <w:gridCol w:w="6275"/>
        <w:gridCol w:w="4418"/>
      </w:tblGrid>
      <w:tr w:rsidR="009841CC" w:rsidRPr="002C4F61" w:rsidTr="002C4F61">
        <w:trPr>
          <w:trHeight w:val="655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841CC" w:rsidRPr="002C4F61" w:rsidRDefault="009841CC" w:rsidP="0098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841CC" w:rsidRPr="002C4F61" w:rsidRDefault="009841CC" w:rsidP="0098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9841CC" w:rsidRPr="002C4F61" w:rsidRDefault="009841CC" w:rsidP="009841CC">
            <w:pPr>
              <w:pStyle w:val="ad"/>
              <w:jc w:val="center"/>
              <w:rPr>
                <w:b/>
                <w:lang w:val="en-US"/>
              </w:rPr>
            </w:pPr>
            <w:r w:rsidRPr="002C4F61">
              <w:rPr>
                <w:b/>
                <w:spacing w:val="-1"/>
                <w:lang w:val="kk-KZ" w:eastAsia="kk-KZ" w:bidi="kk-KZ"/>
              </w:rPr>
              <w:t>Протокол №, дата</w:t>
            </w:r>
          </w:p>
        </w:tc>
        <w:tc>
          <w:tcPr>
            <w:tcW w:w="6275" w:type="dxa"/>
            <w:shd w:val="clear" w:color="auto" w:fill="FFFFFF" w:themeFill="background1"/>
            <w:vAlign w:val="center"/>
          </w:tcPr>
          <w:p w:rsidR="009841CC" w:rsidRPr="002C4F61" w:rsidRDefault="009841CC" w:rsidP="009841CC">
            <w:pPr>
              <w:pStyle w:val="ad"/>
              <w:jc w:val="center"/>
              <w:rPr>
                <w:b/>
                <w:lang w:val="kk-KZ"/>
              </w:rPr>
            </w:pPr>
            <w:r w:rsidRPr="002C4F61">
              <w:rPr>
                <w:b/>
                <w:spacing w:val="-1"/>
                <w:lang w:val="kk-KZ" w:eastAsia="kk-KZ" w:bidi="kk-KZ"/>
              </w:rPr>
              <w:t>Решение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9841CC" w:rsidRPr="002C4F61" w:rsidRDefault="009841CC" w:rsidP="009841CC">
            <w:pPr>
              <w:pStyle w:val="ad"/>
              <w:jc w:val="center"/>
              <w:rPr>
                <w:b/>
                <w:spacing w:val="-1"/>
                <w:lang w:val="kk-KZ" w:eastAsia="kk-KZ" w:bidi="kk-KZ"/>
              </w:rPr>
            </w:pPr>
            <w:r w:rsidRPr="002C4F61">
              <w:rPr>
                <w:b/>
                <w:spacing w:val="-1"/>
                <w:lang w:val="kk-KZ" w:eastAsia="kk-KZ" w:bidi="kk-KZ"/>
              </w:rPr>
              <w:t>Информация о публикации протоколов и материалов</w:t>
            </w:r>
          </w:p>
        </w:tc>
      </w:tr>
      <w:tr w:rsidR="008A2CB6" w:rsidRPr="002C4F61" w:rsidTr="002C4F61">
        <w:trPr>
          <w:trHeight w:val="447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5E3905" w:rsidRPr="002C4F61" w:rsidRDefault="005E3905" w:rsidP="005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5E3905" w:rsidRPr="002C4F61" w:rsidRDefault="005E390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Актуализация состава и структуры Секции ДО и НФО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5E3905" w:rsidRPr="002C4F61" w:rsidRDefault="00657D56" w:rsidP="008A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2 от 12.05.2023г.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5E3905" w:rsidRPr="002C4F61" w:rsidRDefault="00C3772C" w:rsidP="002C4F61">
            <w:pPr>
              <w:spacing w:after="0" w:line="240" w:lineRule="auto"/>
              <w:ind w:left="85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2.</w:t>
            </w:r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.1 </w:t>
            </w:r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Предоставить в УМО по направлению подготовки «Здравоохранение» актуализированный состав Секции ДО и НФО на 2023-2024уч.г.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5E3905" w:rsidRPr="002C4F61" w:rsidRDefault="000778B5" w:rsidP="0065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https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://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kaznmu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edu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kz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rus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wp</w:t>
              </w:r>
              <w:proofErr w:type="spellEnd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content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/2023/05/</w:t>
              </w:r>
              <w:proofErr w:type="spellStart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protokol</w:t>
              </w:r>
              <w:proofErr w:type="spellEnd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-2-</w:t>
              </w:r>
              <w:proofErr w:type="spellStart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ot</w:t>
              </w:r>
              <w:proofErr w:type="spellEnd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-12.05.2023-</w:t>
              </w:r>
              <w:proofErr w:type="spellStart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goda</w:t>
              </w:r>
              <w:proofErr w:type="spellEnd"/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___1684744695.3639743.</w:t>
              </w:r>
              <w:r w:rsidR="00657D5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pdf</w:t>
              </w:r>
            </w:hyperlink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CB6" w:rsidRPr="002C4F61" w:rsidTr="002C4F61">
        <w:trPr>
          <w:trHeight w:val="667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5E3905" w:rsidRPr="002C4F61" w:rsidRDefault="005E3905" w:rsidP="005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:rsidR="005E3905" w:rsidRPr="002C4F61" w:rsidRDefault="00D53589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Обсуждение плана 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работы Се</w:t>
            </w:r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кции ДО и НФО на 2023-2024уч.г.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F5577F" w:rsidRPr="002C4F61" w:rsidRDefault="00F5577F" w:rsidP="00F5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№ 7 от 24.10.2023г. </w:t>
            </w:r>
          </w:p>
          <w:p w:rsidR="005E3905" w:rsidRPr="002C4F61" w:rsidRDefault="005E3905" w:rsidP="005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5E3905" w:rsidRPr="002C4F61" w:rsidRDefault="00F5577F" w:rsidP="002C4F61">
            <w:pPr>
              <w:spacing w:after="0" w:line="240" w:lineRule="auto"/>
              <w:ind w:left="93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1.</w:t>
            </w:r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Предоставить План 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работы </w:t>
            </w:r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Секции ДО и НФО на 2023-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2024уч.г. для утверждения УМО направления</w:t>
            </w:r>
            <w:r w:rsidR="00657D5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подготовки «Здравоохранение».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5E3905" w:rsidRPr="002C4F61" w:rsidRDefault="000778B5" w:rsidP="00F5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5577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https://kaznmu.edu.kz/rus/wp-content/uploads/2023/10/protokol-7-ot-24.10.2023___1698341796.384237.pdf</w:t>
              </w:r>
            </w:hyperlink>
            <w:r w:rsidR="00F5577F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3</w:t>
            </w: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Обсуждение  поэтапного внедрения сертификационных курсов (независимая оценка, экспертиза и т.д.)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№ 4 от 31.08.2023г.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1. Одобрить и утвердить программы повышения квалификации инициированная экспертами Офис Фонда ООН в облас</w:t>
            </w:r>
            <w:r w:rsidR="002C4F61" w:rsidRPr="002C4F61">
              <w:rPr>
                <w:rFonts w:ascii="Times New Roman" w:hAnsi="Times New Roman" w:cs="Times New Roman"/>
                <w:sz w:val="24"/>
                <w:szCs w:val="24"/>
              </w:rPr>
              <w:t>ти народонаселения по двум тема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: - «Руководящие принципы антенатального ухода» в объеме 60 часов - «Руководящие принципы ведения нормальных и осложненных родов» в объеме 60 часов.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0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https://kaznmu.edu.kz/rus/wp-content/uploads/2023/10/protokol-4-ot-31.08.2023___1698341665.1632466.pdf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№ 5 от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15.09.2023г.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pStyle w:val="aa"/>
              <w:numPr>
                <w:ilvl w:val="0"/>
                <w:numId w:val="12"/>
              </w:numPr>
              <w:tabs>
                <w:tab w:val="left" w:pos="376"/>
              </w:tabs>
              <w:spacing w:after="0" w:line="240" w:lineRule="auto"/>
              <w:ind w:left="93" w:right="111" w:firstLine="0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Распределить разработку программ повышения квалификации по Республиканской бюджетной программе 005 среди ВУЗов, НИИ, НЦ (Приложение1)</w:t>
            </w:r>
          </w:p>
          <w:p w:rsidR="00ED7F2C" w:rsidRPr="002C4F61" w:rsidRDefault="00ED7F2C" w:rsidP="002C4F61">
            <w:pPr>
              <w:pStyle w:val="aa"/>
              <w:numPr>
                <w:ilvl w:val="0"/>
                <w:numId w:val="12"/>
              </w:numPr>
              <w:tabs>
                <w:tab w:val="left" w:pos="376"/>
              </w:tabs>
              <w:spacing w:after="0" w:line="240" w:lineRule="auto"/>
              <w:ind w:left="93" w:right="111" w:firstLine="0"/>
              <w:rPr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sz w:val="24"/>
                <w:szCs w:val="24"/>
                <w:lang w:val="ru-RU"/>
              </w:rPr>
              <w:t>Вынести на обсуждение утверждение УМО РУМС по направлению подготовки «Здравоохранение» 105 образовательных программ повышения квалификации по Республиканской бюджетной программе 005 (Приложение 2)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1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https://kaznmu.edu.kz/rus/wp-content/uploads/2023/10/protokola-5-ot-15.09.2023-1___1698341706.566334.pdf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№ 6 от 03.10.2023г.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spacing w:after="0" w:line="240" w:lineRule="auto"/>
              <w:ind w:left="93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2.1 До 16 октября распределить между организациями образования и науки все специальности и специализации в приказе МЗРК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 и согласовать с МЗРК. </w:t>
            </w:r>
          </w:p>
          <w:p w:rsidR="00ED7F2C" w:rsidRPr="002C4F61" w:rsidRDefault="00ED7F2C" w:rsidP="002C4F61">
            <w:pPr>
              <w:spacing w:after="0" w:line="240" w:lineRule="auto"/>
              <w:ind w:left="93" w:right="252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2.2 Актуализировать все ОП СК до конца 2023 года и одобрить/утвердить через УМО РУМС.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2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https://kaznmu.edu.kz/rus/wp-content/uploads/2023/10/protokol-6-ot-03.10.2023___1698341750.378967.pdf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№ 7 от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24.10.2023г.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4C0984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2. Вынести на обсуждение утверждение УМО по направлению подготовки «Здравоохранение» следующие программы сертификационного курса: по специализации «Психотерапия» разработчик РГП на ПХВ «Республиканский научно-практический центр психического здоровья» МЗ РК, по специализациям «Фтизиатрия взрослая, детская» и «Фтизиатрия детская» разработчик Национальный научный центр </w:t>
            </w:r>
            <w:proofErr w:type="spell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(ННЦФ РК) </w:t>
            </w:r>
            <w:r w:rsid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МЗ РК, по специализациям «Торакальная хирургия» и «Колопроктология» разработчик ТОО Казахстанский медицинский университет «ВШОЗ», по специализации «Неврология детская» разработчик НУО «Казахстанско-Российский медицинский университет»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2.1 Вынести на обсуждение утверждение УМО по направлению подготовки «Здравоохранение» программу сертификационного курса по специализации «Нутрициология» разработчик НАО «КазНМУ им. С.Д. Асфендиярова» после согласования с разработчиками программы.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3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https://kaznmu.edu.kz/rus/wp-content/uploads/2023/10/protokol-7-ot-24.10.2023___1698341796.384237.pdf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№ 9 от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12.12.2023г.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1.1 Вынести на обсуждение утверждение УМО РУМС по направлению подготовки «Здравоохранение» программы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сертификационного курса, по специализации «Гигиена детей и подростков» (15кредитов/450ак.часов), «Дезинфекционное дело» (15кредитов/450ак.часов), «Лабораторное дело» (15кредитов/ 450ак.часов) разработчик НУО «Казахстанско-Российский медицинский университет». «Судебно-медицинская экспертиза» (40кредитов/1200ак.часов), «Медико-криминалистическая экспертиза» (32кредитов/960ак.часов), «Судебная биология и гистология» (32кредитов/ 960ак.часов), «</w:t>
            </w:r>
            <w:proofErr w:type="spell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Бариатрическая</w:t>
            </w:r>
            <w:proofErr w:type="spell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и метаболическая хирургия» (32кредитов/ 960ак.часов), «Оториноларингология (детская)» (16кредитов/480ак.часов), разработчик НАО «Медицинский университет Астана». «Торакальная хирургия взрослая» (15кредитов/450ак.часов), «Колопроктология» (15кредитов/ 450ак.часов), «Менеджмент здравоохранения» (12кредитов/360ак.часов) разработчик Казахстанский медицинский университет «ВШОЗ».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1.2 Продлить срока действия экспертного заключения программ сертификационного курса до трех лет. (Приложение ОП СК 2экз. Акт экспертизы, протокольное решение комитета). 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1.3 Вернуть на доработку программы сертификационного курса - «Комбустиология взрослая», «Эндокринология (детская)» разработчик НУО «Казахстанско-Российский медицинский университет»; - «Интенсивная терапия и реанимация неонатальная» разработчики АО Научный центр акушерства, гинекологии и перинатологии, НАО «Казахстанский национальный медицинский университет им С.Д. Асфендиярова»; - «Эпидемиология» разработчик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 «Западно-Казахстанский медицинский университет имени Марата Оспанова».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4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https://kaznmu.edu.kz/rus/wp-content/uploads/2024/01/vypiska-iz-</w:t>
              </w:r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lastRenderedPageBreak/>
                <w:t>protokol-9-ot-12.12.2023___1705489119.72286.pdf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№ 1 от  31.01.2024г.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spacing w:after="20"/>
              <w:ind w:left="85" w:right="111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1.1   Вынести на обсуждение утверждение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УМО РУМС по направлению подготовки «Здравоохранение»  </w:t>
            </w:r>
            <w:r w:rsidRPr="002C4F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программы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сертификационного курса по специализации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«Комбустиология взрослая» (27кредитов/810ак.часов) разработчик НУО «Казахстанско-Российский медицинский университет»,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4F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Неонатология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» (32кредитов /960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ак.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часов) разработчики АО Научный центр акушерства, гинекологии и перинатологии,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НУО «Казахстанско-Российский медицинский университет», «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Кардиология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» (24кредита/ 720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ак.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АО «Южно-Казахстанская медицинская академия»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>АО «Н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аучно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>-И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сследовательский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 xml:space="preserve">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институт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кардиологии и внутренних болезней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</w:rPr>
              <w:t>»</w:t>
            </w:r>
            <w:r w:rsidRPr="002C4F61">
              <w:rPr>
                <w:rFonts w:ascii="Times New Roman" w:hAnsi="Times New Roman" w:cs="Times New Roman"/>
                <w:bCs/>
                <w:caps/>
                <w:sz w:val="24"/>
                <w:szCs w:val="24"/>
                <w:shd w:val="clear" w:color="auto" w:fill="FFFFFF"/>
                <w:lang w:val="kk-KZ"/>
              </w:rPr>
              <w:t>, «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Традиционная медицина (рефлексотерапия)» (15кредитов/450 часов)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«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Традиционная медицина (мануальная терапия)»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(15кредитов/450 часов)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разработчик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НАО «Медицинский университет Караганды», 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хирургия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(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32 кредитов/960ак.часов) разработчик Павлодарский филиал НАО «Медицинский университет Семей», «Эпидемиология» (15кредитов/450ак.часов) разработчик НАО «Западно-Казахстанский медицинский университет имени Марата Оспанова» .</w:t>
            </w:r>
          </w:p>
          <w:p w:rsidR="00ED7F2C" w:rsidRPr="002C4F61" w:rsidRDefault="00ED7F2C" w:rsidP="002C4F61">
            <w:pPr>
              <w:tabs>
                <w:tab w:val="left" w:pos="567"/>
                <w:tab w:val="left" w:pos="993"/>
              </w:tabs>
              <w:spacing w:after="0" w:line="240" w:lineRule="auto"/>
              <w:ind w:left="85" w:right="111" w:hanging="6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1.2 Продлить </w:t>
            </w:r>
            <w:r w:rsidRPr="002C4F61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экспертного заключения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программ сертификационного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до трех лет.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(Приложение ОП СК 2 экз. Акт экспертизы, протокольное решение ГУП/Комитета).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5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https://kaznmu.edu.kz/rus/wp-content/uploads/2024/02/vypiska-iz-protokola-1-ot-31.01.2024___1707274760.535388.pdf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№ 2 от 26.02.2024г.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1.1 Вынести на обсуждение утверждение УМО РУМС по направлению подготовки «Здравоохранение» образовательные программы сертификационных курсов: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1) Гастроэнтерология (взрослая) (42кредита/1260ак.часов), на 3 года; 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2) Токсикология (15кредитов/450ак.часов), на 3 года; 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Патоморфология</w:t>
            </w:r>
            <w:proofErr w:type="spell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(30кредитов /900ак. часов), на 3 года; 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4) Ревматология (взрослая) (32кредитов/960ак.часов), на 3 года; </w:t>
            </w:r>
          </w:p>
          <w:p w:rsidR="00ED7F2C" w:rsidRPr="002C4F61" w:rsidRDefault="00ED7F2C" w:rsidP="00B522AB">
            <w:pPr>
              <w:spacing w:after="0"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5) Пластическая хирургия (детская) (32кредита/900ак.часов),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6) Эндокринология (детская) (15кредитов/450ак.часов),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7) Детская психиатрия (10кредитов/300ак.часов),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8) Фтизиатрия (32кредита/960ак.часов),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9) Фтизиатрия (детская) (32кредита/960ак.часов),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10) Судебно-психиатрическая экспертиза взрослая, детская (10кредитов /300ак.часов), на 3 года.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1.2 После дополнения компетенции, методы оценки и методы обучения вынести на обсуждение утверждение УМО РУМС по направлению подготовки «Здравоохранение» образовательную программу сертификационного курса «Онкологическая хирургия (45кредитов/1350ак.часов), на 3 года»;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1.3 После дополнения в контингент специальность «Неврология» вынести на обсуждение утверждение УМО РУМС по направлению подготовки «Здравоохранение»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образовательную программу сертификационного курса «Медицина труда (профессиональная патология)» (30кредитов/900ак.часов),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3" w:right="11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1.4 Продлить срок действия экспертного заключения программ сертификационного курса до трех лет. (Приложение ОП СК 2 экз. Акт экспертизы, протокольное решение Комитета/ГУП).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6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https://kaznmu.edu.kz/rus/wp-content/uploads/2024/05/protokol-zasedaniya-2-ot-26.02.2024g___1716197435.5720317.pdf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pStyle w:val="ad"/>
              <w:jc w:val="center"/>
              <w:rPr>
                <w:color w:val="000000" w:themeColor="dark1"/>
                <w:kern w:val="24"/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>№ 3 от</w:t>
            </w:r>
          </w:p>
          <w:p w:rsidR="00ED7F2C" w:rsidRPr="002C4F61" w:rsidRDefault="00ED7F2C" w:rsidP="00B522AB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 xml:space="preserve"> 04.03.2024г.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>1.1 Вынести на обсуждение утверждение УМО РУМС по направлению подготовки «Здравоохранение» образовательные программы сертификационных курсов: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1) «Пульмонология (взрослая)» (32кредитов/960ак.часов), на 3 года; 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2) «Судебно-наркологическая экспертиза взрослая, детская» (10кредитов /300ак.часов), на 3 года; 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3) «Эндоскопия по профилю основной специальности» (16кредитов /480ак.часов), на 3 года; 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4) «Фтизиатрия взрослая» (32кредитов /960ак.часов), на 3 года; 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5) «Фтизиатрия детская» (32кредитов /960 </w:t>
            </w:r>
            <w:proofErr w:type="spellStart"/>
            <w:r w:rsidRPr="002C4F61">
              <w:t>ак</w:t>
            </w:r>
            <w:proofErr w:type="spellEnd"/>
            <w:r w:rsidRPr="002C4F61">
              <w:t xml:space="preserve">. часов), на 3 года. </w:t>
            </w:r>
          </w:p>
          <w:p w:rsidR="00ED7F2C" w:rsidRPr="002C4F61" w:rsidRDefault="00ED7F2C" w:rsidP="002C4F61">
            <w:pPr>
              <w:pStyle w:val="ad"/>
              <w:ind w:left="91" w:right="111"/>
            </w:pPr>
            <w:r w:rsidRPr="002C4F61">
              <w:t xml:space="preserve">1.2 Продлить срок действия экспертного заключения программ сертификационного курса до трех лет. (Приложение ОП СК 2 экз. Акт экспертизы, протокольное решение ГУП/Комитета). </w:t>
            </w:r>
          </w:p>
          <w:p w:rsidR="00ED7F2C" w:rsidRPr="002C4F61" w:rsidRDefault="00ED7F2C" w:rsidP="002C4F61">
            <w:pPr>
              <w:tabs>
                <w:tab w:val="left" w:pos="567"/>
              </w:tabs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1.3 После предоставления протокольного решения и акта экспертизы Комитетом/ГУП УМО вынести на обсуждение утверждение УМО РУМС по направлению подготовки «Здравоохранение» образовательн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ые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программы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сертификационного курса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D7F2C" w:rsidRPr="002C4F61" w:rsidRDefault="00ED7F2C" w:rsidP="002C4F61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right="11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Ядерная медицина</w:t>
            </w:r>
            <w:r w:rsidRPr="002C4F61">
              <w:rPr>
                <w:color w:val="000000"/>
                <w:sz w:val="24"/>
                <w:szCs w:val="24"/>
                <w:lang w:val="kk-KZ"/>
              </w:rPr>
              <w:t>»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4F61">
              <w:rPr>
                <w:bCs/>
                <w:sz w:val="24"/>
                <w:szCs w:val="24"/>
                <w:lang w:val="ru-RU"/>
              </w:rPr>
              <w:t>(30кредитов/900ак.часов), на 3 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;</w:t>
            </w:r>
            <w:r w:rsidRPr="002C4F61">
              <w:rPr>
                <w:sz w:val="24"/>
                <w:szCs w:val="24"/>
                <w:lang w:val="kk-KZ"/>
              </w:rPr>
              <w:t xml:space="preserve"> </w:t>
            </w:r>
          </w:p>
          <w:p w:rsidR="00ED7F2C" w:rsidRPr="002C4F61" w:rsidRDefault="00ED7F2C" w:rsidP="002C4F61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right="11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lastRenderedPageBreak/>
              <w:t>«</w:t>
            </w:r>
            <w:proofErr w:type="spellStart"/>
            <w:r w:rsidRPr="002C4F61">
              <w:rPr>
                <w:sz w:val="24"/>
                <w:szCs w:val="24"/>
                <w:lang w:val="ru-RU"/>
              </w:rPr>
              <w:t>Гепатология</w:t>
            </w:r>
            <w:proofErr w:type="spellEnd"/>
            <w:r w:rsidRPr="002C4F61">
              <w:rPr>
                <w:sz w:val="24"/>
                <w:szCs w:val="24"/>
                <w:lang w:val="kk-KZ"/>
              </w:rPr>
              <w:t>»</w:t>
            </w:r>
            <w:r w:rsidRPr="002C4F61">
              <w:rPr>
                <w:bCs/>
                <w:sz w:val="24"/>
                <w:szCs w:val="24"/>
                <w:lang w:val="ru-RU"/>
              </w:rPr>
              <w:t xml:space="preserve"> (24кредитов/720ак.часов), на 3 года</w:t>
            </w:r>
            <w:r w:rsidRPr="002C4F61">
              <w:rPr>
                <w:sz w:val="24"/>
                <w:szCs w:val="24"/>
                <w:lang w:val="ru-RU"/>
              </w:rPr>
              <w:t xml:space="preserve">; </w:t>
            </w:r>
          </w:p>
          <w:p w:rsidR="00ED7F2C" w:rsidRPr="002C4F61" w:rsidRDefault="00ED7F2C" w:rsidP="002C4F61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right="11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sz w:val="24"/>
                <w:szCs w:val="24"/>
                <w:lang w:val="ru-RU"/>
              </w:rPr>
              <w:t>Медицинская реабилитация (детская)</w:t>
            </w:r>
            <w:r w:rsidRPr="002C4F61">
              <w:rPr>
                <w:sz w:val="24"/>
                <w:szCs w:val="24"/>
                <w:lang w:val="kk-KZ"/>
              </w:rPr>
              <w:t>»</w:t>
            </w:r>
            <w:r w:rsidRPr="002C4F61">
              <w:rPr>
                <w:sz w:val="24"/>
                <w:szCs w:val="24"/>
                <w:lang w:val="ru-RU"/>
              </w:rPr>
              <w:t xml:space="preserve"> </w:t>
            </w:r>
            <w:r w:rsidRPr="002C4F61">
              <w:rPr>
                <w:bCs/>
                <w:sz w:val="24"/>
                <w:szCs w:val="24"/>
                <w:lang w:val="ru-RU"/>
              </w:rPr>
              <w:t>(</w:t>
            </w:r>
            <w:r w:rsidRPr="002C4F61">
              <w:rPr>
                <w:bCs/>
                <w:sz w:val="24"/>
                <w:szCs w:val="24"/>
                <w:lang w:val="kk-KZ"/>
              </w:rPr>
              <w:t>15</w:t>
            </w:r>
            <w:r w:rsidRPr="002C4F61">
              <w:rPr>
                <w:bCs/>
                <w:sz w:val="24"/>
                <w:szCs w:val="24"/>
                <w:lang w:val="ru-RU"/>
              </w:rPr>
              <w:t>кредитов/</w:t>
            </w:r>
            <w:r w:rsidRPr="002C4F61">
              <w:rPr>
                <w:bCs/>
                <w:sz w:val="24"/>
                <w:szCs w:val="24"/>
                <w:lang w:val="kk-KZ"/>
              </w:rPr>
              <w:t>450</w:t>
            </w:r>
            <w:r w:rsidRPr="002C4F61">
              <w:rPr>
                <w:bCs/>
                <w:sz w:val="24"/>
                <w:szCs w:val="24"/>
                <w:lang w:val="ru-RU"/>
              </w:rPr>
              <w:t>ак.часов), на 3 года</w:t>
            </w:r>
            <w:r w:rsidRPr="002C4F61">
              <w:rPr>
                <w:sz w:val="24"/>
                <w:szCs w:val="24"/>
                <w:lang w:val="ru-RU"/>
              </w:rPr>
              <w:t>;</w:t>
            </w:r>
          </w:p>
          <w:p w:rsidR="00ED7F2C" w:rsidRPr="002C4F61" w:rsidRDefault="00ED7F2C" w:rsidP="002C4F61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right="111" w:firstLine="0"/>
              <w:rPr>
                <w:sz w:val="24"/>
                <w:szCs w:val="24"/>
                <w:lang w:val="kk-KZ"/>
              </w:rPr>
            </w:pPr>
            <w:r w:rsidRPr="002C4F61">
              <w:rPr>
                <w:bCs/>
                <w:sz w:val="24"/>
                <w:szCs w:val="24"/>
                <w:lang w:val="kk-KZ"/>
              </w:rPr>
              <w:t>«</w:t>
            </w:r>
            <w:r w:rsidRPr="002C4F61">
              <w:rPr>
                <w:bCs/>
                <w:sz w:val="24"/>
                <w:szCs w:val="24"/>
                <w:lang w:val="ru-RU"/>
              </w:rPr>
              <w:t>Микробиология</w:t>
            </w:r>
            <w:r w:rsidRPr="002C4F61">
              <w:rPr>
                <w:bCs/>
                <w:sz w:val="24"/>
                <w:szCs w:val="24"/>
                <w:lang w:val="kk-KZ"/>
              </w:rPr>
              <w:t>»</w:t>
            </w:r>
            <w:r w:rsidRPr="002C4F61">
              <w:rPr>
                <w:sz w:val="24"/>
                <w:szCs w:val="24"/>
                <w:lang w:val="ru-RU"/>
              </w:rPr>
              <w:t xml:space="preserve"> </w:t>
            </w:r>
            <w:r w:rsidRPr="002C4F61">
              <w:rPr>
                <w:bCs/>
                <w:sz w:val="24"/>
                <w:szCs w:val="24"/>
                <w:lang w:val="ru-RU"/>
              </w:rPr>
              <w:t>(18кредитов/540ак.часов), на 3 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7F2C" w:rsidRPr="002C4F61" w:rsidRDefault="00ED7F2C" w:rsidP="00B522AB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sz w:val="24"/>
                <w:szCs w:val="24"/>
                <w:lang w:val="ru-RU"/>
              </w:rPr>
              <w:t>Акушерство и гинекология взрослая, детская</w:t>
            </w:r>
            <w:r w:rsidRPr="002C4F61">
              <w:rPr>
                <w:sz w:val="24"/>
                <w:szCs w:val="24"/>
                <w:lang w:val="kk-KZ"/>
              </w:rPr>
              <w:t>»</w:t>
            </w:r>
            <w:r w:rsidRPr="002C4F61">
              <w:rPr>
                <w:bCs/>
                <w:sz w:val="24"/>
                <w:szCs w:val="24"/>
                <w:lang w:val="ru-RU"/>
              </w:rPr>
              <w:t xml:space="preserve"> (48кредитов/1440ак.часов), на 3года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7F2C" w:rsidRPr="002C4F61" w:rsidRDefault="00ED7F2C" w:rsidP="00B522AB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Анестезиология и реаниматология взрослая, детская</w:t>
            </w:r>
            <w:r w:rsidRPr="002C4F61">
              <w:rPr>
                <w:sz w:val="24"/>
                <w:szCs w:val="24"/>
                <w:lang w:val="kk-KZ"/>
              </w:rPr>
              <w:t xml:space="preserve">» </w:t>
            </w:r>
            <w:r w:rsidRPr="002C4F61">
              <w:rPr>
                <w:bCs/>
                <w:sz w:val="24"/>
                <w:szCs w:val="24"/>
                <w:lang w:val="ru-RU"/>
              </w:rPr>
              <w:t>(30кредитов/</w:t>
            </w:r>
            <w:r w:rsidRPr="002C4F61">
              <w:rPr>
                <w:bCs/>
                <w:sz w:val="24"/>
                <w:szCs w:val="24"/>
                <w:lang w:val="kk-KZ"/>
              </w:rPr>
              <w:t>900</w:t>
            </w:r>
            <w:r w:rsidRPr="002C4F61">
              <w:rPr>
                <w:bCs/>
                <w:sz w:val="24"/>
                <w:szCs w:val="24"/>
                <w:lang w:val="ru-RU"/>
              </w:rPr>
              <w:t>ак.часов), на 3года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7F2C" w:rsidRPr="002C4F61" w:rsidRDefault="00ED7F2C" w:rsidP="00B522AB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sz w:val="24"/>
                <w:szCs w:val="24"/>
                <w:lang w:val="ru-RU"/>
              </w:rPr>
              <w:t xml:space="preserve">Фтизиатрия </w:t>
            </w:r>
            <w:r w:rsidRPr="002C4F61">
              <w:rPr>
                <w:sz w:val="24"/>
                <w:szCs w:val="24"/>
                <w:lang w:val="kk-KZ"/>
              </w:rPr>
              <w:t>(</w:t>
            </w:r>
            <w:r w:rsidRPr="002C4F61">
              <w:rPr>
                <w:sz w:val="24"/>
                <w:szCs w:val="24"/>
                <w:lang w:val="ru-RU"/>
              </w:rPr>
              <w:t>взрослая</w:t>
            </w:r>
            <w:r w:rsidRPr="002C4F61">
              <w:rPr>
                <w:sz w:val="24"/>
                <w:szCs w:val="24"/>
                <w:lang w:val="kk-KZ"/>
              </w:rPr>
              <w:t xml:space="preserve">)» (терапевтический профиль) </w:t>
            </w:r>
            <w:r w:rsidRPr="002C4F61">
              <w:rPr>
                <w:bCs/>
                <w:sz w:val="24"/>
                <w:szCs w:val="24"/>
                <w:lang w:val="kk-KZ"/>
              </w:rPr>
              <w:t xml:space="preserve">(30кредитов/900ак.часов), </w:t>
            </w:r>
            <w:r w:rsidRPr="002C4F61">
              <w:rPr>
                <w:bCs/>
                <w:sz w:val="24"/>
                <w:szCs w:val="24"/>
                <w:lang w:val="ru-RU"/>
              </w:rPr>
              <w:t>на 3 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ED7F2C" w:rsidRPr="002C4F61" w:rsidRDefault="00ED7F2C" w:rsidP="00B522AB">
            <w:pPr>
              <w:pStyle w:val="aa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91" w:firstLine="0"/>
              <w:rPr>
                <w:sz w:val="24"/>
                <w:szCs w:val="24"/>
                <w:lang w:val="kk-KZ"/>
              </w:rPr>
            </w:pPr>
            <w:r w:rsidRPr="002C4F61">
              <w:rPr>
                <w:sz w:val="24"/>
                <w:szCs w:val="24"/>
                <w:lang w:val="kk-KZ"/>
              </w:rPr>
              <w:t>«</w:t>
            </w:r>
            <w:r w:rsidRPr="002C4F61">
              <w:rPr>
                <w:sz w:val="24"/>
                <w:szCs w:val="24"/>
                <w:lang w:val="ru-RU"/>
              </w:rPr>
              <w:t xml:space="preserve">Фтизиатрия </w:t>
            </w:r>
            <w:r w:rsidRPr="002C4F61">
              <w:rPr>
                <w:sz w:val="24"/>
                <w:szCs w:val="24"/>
                <w:lang w:val="kk-KZ"/>
              </w:rPr>
              <w:t xml:space="preserve">детская» (педиатрический профиль) </w:t>
            </w:r>
            <w:r w:rsidRPr="002C4F61">
              <w:rPr>
                <w:bCs/>
                <w:sz w:val="24"/>
                <w:szCs w:val="24"/>
                <w:lang w:val="kk-KZ"/>
              </w:rPr>
              <w:t xml:space="preserve">(30кредитов/900ак.часов), </w:t>
            </w:r>
            <w:r w:rsidRPr="002C4F61">
              <w:rPr>
                <w:bCs/>
                <w:sz w:val="24"/>
                <w:szCs w:val="24"/>
                <w:lang w:val="ru-RU"/>
              </w:rPr>
              <w:t>на 3 года</w:t>
            </w:r>
            <w:r w:rsidRPr="002C4F6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ED7F2C" w:rsidRPr="002C4F61" w:rsidRDefault="00ED7F2C" w:rsidP="00B522AB">
            <w:pPr>
              <w:pStyle w:val="aa"/>
              <w:numPr>
                <w:ilvl w:val="1"/>
                <w:numId w:val="10"/>
              </w:numPr>
              <w:spacing w:after="0" w:line="240" w:lineRule="auto"/>
              <w:ind w:left="91" w:firstLine="0"/>
              <w:rPr>
                <w:bCs/>
                <w:sz w:val="24"/>
                <w:szCs w:val="24"/>
                <w:lang w:val="ru-RU"/>
              </w:rPr>
            </w:pPr>
            <w:r w:rsidRPr="002C4F61">
              <w:rPr>
                <w:bCs/>
                <w:sz w:val="24"/>
                <w:szCs w:val="24"/>
                <w:lang w:val="ru-RU"/>
              </w:rPr>
              <w:t xml:space="preserve">Вынести на обсуждение утверждение УМО РУМС по направлению подготовки «Здравоохранение» </w:t>
            </w:r>
            <w:r w:rsidRPr="002C4F61">
              <w:rPr>
                <w:noProof/>
                <w:sz w:val="24"/>
                <w:szCs w:val="24"/>
                <w:lang w:val="ru-RU" w:eastAsia="ru-RU"/>
              </w:rPr>
              <w:t>образовательную</w:t>
            </w:r>
            <w:r w:rsidRPr="002C4F61">
              <w:rPr>
                <w:bCs/>
                <w:sz w:val="24"/>
                <w:szCs w:val="24"/>
                <w:lang w:val="kk-KZ"/>
              </w:rPr>
              <w:t xml:space="preserve"> программу семинар-тренинга:</w:t>
            </w:r>
          </w:p>
          <w:p w:rsidR="00ED7F2C" w:rsidRPr="002C4F61" w:rsidRDefault="00ED7F2C" w:rsidP="00B522AB">
            <w:pPr>
              <w:pStyle w:val="aa"/>
              <w:numPr>
                <w:ilvl w:val="0"/>
                <w:numId w:val="11"/>
              </w:numPr>
              <w:spacing w:after="0" w:line="240" w:lineRule="auto"/>
              <w:ind w:left="91" w:firstLine="0"/>
              <w:rPr>
                <w:bCs/>
                <w:sz w:val="24"/>
                <w:szCs w:val="24"/>
                <w:lang w:val="ru-RU"/>
              </w:rPr>
            </w:pPr>
            <w:r w:rsidRPr="002C4F61">
              <w:rPr>
                <w:bCs/>
                <w:sz w:val="24"/>
                <w:szCs w:val="24"/>
                <w:lang w:val="kk-KZ"/>
              </w:rPr>
              <w:t>«</w:t>
            </w:r>
            <w:r w:rsidRPr="002C4F61">
              <w:rPr>
                <w:sz w:val="24"/>
                <w:szCs w:val="24"/>
                <w:lang w:val="kk-KZ"/>
              </w:rPr>
              <w:t>Реагирование системы здравоохранения на случаи гендерного насилия</w:t>
            </w:r>
            <w:r w:rsidRPr="002C4F61">
              <w:rPr>
                <w:bCs/>
                <w:sz w:val="24"/>
                <w:szCs w:val="24"/>
                <w:lang w:val="kk-KZ" w:eastAsia="ru-RU"/>
              </w:rPr>
              <w:t>» в объеме 30 часов</w:t>
            </w:r>
            <w:r w:rsidRPr="002C4F61">
              <w:rPr>
                <w:bCs/>
                <w:sz w:val="24"/>
                <w:szCs w:val="24"/>
                <w:lang w:val="ru-RU"/>
              </w:rPr>
              <w:t xml:space="preserve"> инициированная экспертами Офис Фонда ООН в области народонаселения</w:t>
            </w:r>
            <w:r w:rsidRPr="002C4F61">
              <w:rPr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7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https://kaznmu.edu.kz/rus/wp-content/uploads/2024/05/protokol-zasedaniya-3-ot-04.03.2024g-___1716197445.2961872.pdf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№4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от 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18.04.2024г.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B522AB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1.1 Вынести на обсуждение утверждение УМО РУМС по направлению подготовки «Здравоохранение» образовательные программы сертификационных курсов: </w:t>
            </w:r>
          </w:p>
          <w:p w:rsidR="00ED7F2C" w:rsidRPr="002C4F61" w:rsidRDefault="00ED7F2C" w:rsidP="00B522AB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1) «Ангиохирургия взрослая» (29 кредитов/870ак.часов), на 3 года, </w:t>
            </w:r>
          </w:p>
          <w:p w:rsidR="00ED7F2C" w:rsidRPr="002C4F61" w:rsidRDefault="00ED7F2C" w:rsidP="00B522AB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2) «Лабораторное дело в санитарно-гигиенической лаборатории», (15кредитов/450ак.часов), на 3 года; </w:t>
            </w:r>
          </w:p>
          <w:p w:rsidR="00ED7F2C" w:rsidRPr="002C4F61" w:rsidRDefault="00ED7F2C" w:rsidP="00B522AB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3) «Эндокринология (взрослая)» (15кредитов/450ак.часов),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1.2 После внесений дополнений по рекомендации членов Секции ДО и НФО вынести на обсуждение утверждение УМО РУМС по направлению подготовки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«Здравоохранение» образовательную программу сертификационного курса: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1) «</w:t>
            </w:r>
            <w:proofErr w:type="spell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Флебология</w:t>
            </w:r>
            <w:proofErr w:type="spell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» (30кредитов/900ак.часов),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1.3 После предоставления протокольного решения и акта экспертизы Комитетом/ГУП УМО вынести на обсуждение утверждение УМО РУМС по направлению подготовки «Здравоохранение» образовательную программу сертификационного курса: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1) «Абдоминальная хирургия» (15 кредитов/ 450ак.часов),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2) «Ультразвуковая диагностика по профилю основной специальности» (16 кредитов/ 480ак.часов,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3) «Детская хирургия» (10 кредитов/300ак.часов),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4) «Неонатальная хирургия» (24кредита/720 </w:t>
            </w:r>
            <w:proofErr w:type="gram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ак.часов</w:t>
            </w:r>
            <w:proofErr w:type="gram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1.4 Продлить срок действия экспертного заключения программ сертификационного курса до трех лет. (Приложение ОП СК 2 экз. Акт экспертизы, протокольное решение ГУП/ Комитета).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1.5 Вынести на майское заседание Секции ДО и НФО следующие ОП СК в связи с отсутствием разработчика и представителя ВУЗ, НИИ, НЦ: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1) «Урология взрослая», «Уролог андролог детский», «Урология и андрология взрослая, детская» разработчик АО «Научный центр урологии имени академика </w:t>
            </w:r>
            <w:proofErr w:type="spellStart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Б.У.Джарбусынова</w:t>
            </w:r>
            <w:proofErr w:type="spellEnd"/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2) «Онкология и гематология детская» разработчик АО «Научный центр педиатрии и детской хирургии». 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8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https://kaznmu.edu.kz/rus/wp-content/uploads/2024/05/protokol-zasedaniya-4-ot-18.04.2024g___1716197459.084469.pdf</w:t>
              </w:r>
            </w:hyperlink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D7F2C" w:rsidRPr="002C4F61" w:rsidTr="008D093A">
        <w:trPr>
          <w:trHeight w:val="1013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 №5 от</w:t>
            </w:r>
          </w:p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10.05.2024 г.</w:t>
            </w:r>
          </w:p>
        </w:tc>
        <w:tc>
          <w:tcPr>
            <w:tcW w:w="6275" w:type="dxa"/>
            <w:shd w:val="clear" w:color="auto" w:fill="FFFFFF" w:themeFill="background1"/>
          </w:tcPr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1.1 Вынести на обсуждение утверждение УМО РУМС по направлению подготовки «Здравоохранение» образовательные программы сертификационных курсов: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1) «Урология взрослая» (10 кредитов/300ак.часов),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2) «Уролог андролог детский» (10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кредитов/300ак.часов),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3) «Урология и андрология взрослая, детская» (10 кредитов/300ак.часов),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4) «Биобезопасность при работе с микроорганизмами I-II группы патогенности (с чумой, холерой)» (30кредитов/900ак.часов),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5) «Биобезопасность при работе с особо опасными микроорганизмами II группы патогенности (с холерой)» (21кредитов/630ак.часов),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6) «Биобезопасность при работе с микроорганизмами II группы патогенности» (21кредитов/630ак.часов),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7) «Дезинфекционное дело» (16 кредитов/480ак.часов),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8) «Онкология и гематология детская» (28кредитов/480ак.часов),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9) «Клиническая фармация» (60кредитов/1800ак.часов), на 3 года;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1.2 После предоставления протокольного решения и акта экспертизы Комитетом/ГУП УМО вынести на обсуждение утверждение УМО РУМС по направлению подготовки - Здравоохранение образовательную программу сертификационного курса: </w:t>
            </w:r>
          </w:p>
          <w:p w:rsidR="00ED7F2C" w:rsidRPr="002C4F61" w:rsidRDefault="00ED7F2C" w:rsidP="002C4F61">
            <w:pPr>
              <w:spacing w:after="0" w:line="240" w:lineRule="auto"/>
              <w:ind w:left="91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1) «Менеджмент фармации» (10кредитов/300ак.часов), на 3 года; </w:t>
            </w:r>
          </w:p>
          <w:p w:rsidR="00ED7F2C" w:rsidRPr="002C4F61" w:rsidRDefault="00ED7F2C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 «Продлить срок действия экспертного заключения программ сертификационного курса до трех лет. (Приложение ОП СК 2 экз. Акт экспертизы, протокольное решение ГУП/Комитета).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19" w:history="1">
              <w:r w:rsidR="00ED7F2C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https://kaznmu.edu.kz/rus/wp-content/uploads/2024/05/protokol-zasedaniya-5-ot-10.05.2024g.___1716197465.3574824.pdf</w:t>
              </w:r>
            </w:hyperlink>
          </w:p>
        </w:tc>
      </w:tr>
      <w:tr w:rsidR="00ED7F2C" w:rsidRPr="002C4F61" w:rsidTr="002C4F61">
        <w:trPr>
          <w:trHeight w:val="2430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ED7F2C" w:rsidP="00ED7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6 от 11.06.2024г.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3429FF" w:rsidRPr="002C4F61" w:rsidRDefault="003429FF" w:rsidP="002C4F61">
            <w:pPr>
              <w:pStyle w:val="aa"/>
              <w:numPr>
                <w:ilvl w:val="1"/>
                <w:numId w:val="19"/>
              </w:numPr>
              <w:tabs>
                <w:tab w:val="left" w:pos="567"/>
              </w:tabs>
              <w:autoSpaceDN w:val="0"/>
              <w:spacing w:after="0" w:line="240" w:lineRule="auto"/>
              <w:ind w:left="59" w:right="111" w:firstLine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noProof/>
                <w:sz w:val="24"/>
                <w:szCs w:val="24"/>
                <w:lang w:val="ru-RU" w:eastAsia="ru-RU"/>
              </w:rPr>
              <w:t xml:space="preserve">Вынести на обсуждение утверждение </w:t>
            </w:r>
            <w:r w:rsidRPr="002C4F61">
              <w:rPr>
                <w:sz w:val="24"/>
                <w:szCs w:val="24"/>
                <w:lang w:val="ru-RU"/>
              </w:rPr>
              <w:t xml:space="preserve">УМО РУМС по направлению подготовки «Здравоохранение» образовательные </w:t>
            </w:r>
            <w:r w:rsidRPr="002C4F61">
              <w:rPr>
                <w:noProof/>
                <w:sz w:val="24"/>
                <w:szCs w:val="24"/>
                <w:lang w:val="ru-RU" w:eastAsia="ru-RU"/>
              </w:rPr>
              <w:t xml:space="preserve">программы </w:t>
            </w:r>
            <w:r w:rsidRPr="002C4F61">
              <w:rPr>
                <w:sz w:val="24"/>
                <w:szCs w:val="24"/>
                <w:lang w:val="ru-RU"/>
              </w:rPr>
              <w:t>сертификационных курсов:</w:t>
            </w:r>
          </w:p>
          <w:p w:rsidR="003429FF" w:rsidRPr="002C4F61" w:rsidRDefault="003429FF" w:rsidP="002C4F61">
            <w:pPr>
              <w:pStyle w:val="Default"/>
              <w:numPr>
                <w:ilvl w:val="0"/>
                <w:numId w:val="20"/>
              </w:numPr>
              <w:tabs>
                <w:tab w:val="left" w:pos="426"/>
              </w:tabs>
              <w:ind w:left="59" w:right="111" w:firstLine="0"/>
              <w:rPr>
                <w:spacing w:val="2"/>
                <w:shd w:val="clear" w:color="auto" w:fill="FFFFFF"/>
              </w:rPr>
            </w:pPr>
            <w:r w:rsidRPr="002C4F61">
              <w:rPr>
                <w:bCs/>
              </w:rPr>
              <w:t>«</w:t>
            </w:r>
            <w:r w:rsidRPr="002C4F61">
              <w:rPr>
                <w:rFonts w:eastAsia="Calibri"/>
              </w:rPr>
              <w:t>Травматология взрослая</w:t>
            </w:r>
            <w:r w:rsidRPr="002C4F61">
              <w:rPr>
                <w:bCs/>
              </w:rPr>
              <w:t>» (</w:t>
            </w:r>
            <w:r w:rsidRPr="002C4F61">
              <w:t>36 кредитов/1080ак.</w:t>
            </w:r>
            <w:r w:rsidRPr="002C4F61">
              <w:rPr>
                <w:lang w:val="kk-KZ"/>
              </w:rPr>
              <w:t xml:space="preserve"> </w:t>
            </w:r>
            <w:r w:rsidRPr="002C4F61">
              <w:t>часов), на 3 года</w:t>
            </w:r>
            <w:r w:rsidRPr="002C4F61">
              <w:rPr>
                <w:lang w:val="kk-KZ"/>
              </w:rPr>
              <w:t>;</w:t>
            </w:r>
            <w:r w:rsidRPr="002C4F61">
              <w:rPr>
                <w:bCs/>
                <w:lang w:val="kk-KZ"/>
              </w:rPr>
              <w:t xml:space="preserve"> </w:t>
            </w:r>
          </w:p>
          <w:p w:rsidR="003429FF" w:rsidRPr="002C4F61" w:rsidRDefault="003429FF" w:rsidP="002C4F61">
            <w:pPr>
              <w:pStyle w:val="Default"/>
              <w:numPr>
                <w:ilvl w:val="0"/>
                <w:numId w:val="20"/>
              </w:numPr>
              <w:tabs>
                <w:tab w:val="left" w:pos="426"/>
              </w:tabs>
              <w:ind w:left="59" w:right="111" w:firstLine="0"/>
              <w:jc w:val="both"/>
              <w:rPr>
                <w:spacing w:val="2"/>
                <w:shd w:val="clear" w:color="auto" w:fill="FFFFFF"/>
              </w:rPr>
            </w:pPr>
            <w:r w:rsidRPr="002C4F61">
              <w:rPr>
                <w:bCs/>
                <w:color w:val="auto"/>
              </w:rPr>
              <w:t>«</w:t>
            </w:r>
            <w:r w:rsidRPr="002C4F61">
              <w:t>Терапия</w:t>
            </w:r>
            <w:r w:rsidRPr="002C4F61">
              <w:rPr>
                <w:bCs/>
                <w:color w:val="auto"/>
              </w:rPr>
              <w:t>»</w:t>
            </w:r>
            <w:r w:rsidRPr="002C4F61">
              <w:rPr>
                <w:bCs/>
              </w:rPr>
              <w:t xml:space="preserve"> (</w:t>
            </w:r>
            <w:r w:rsidRPr="002C4F61">
              <w:t>10 кредитов/300ак.часов), на 3 года</w:t>
            </w:r>
            <w:r w:rsidRPr="002C4F61">
              <w:rPr>
                <w:lang w:val="kk-KZ"/>
              </w:rPr>
              <w:t>.</w:t>
            </w:r>
          </w:p>
          <w:p w:rsidR="00ED7F2C" w:rsidRPr="002C4F61" w:rsidRDefault="003429FF" w:rsidP="002C4F61">
            <w:pPr>
              <w:pStyle w:val="Default"/>
              <w:numPr>
                <w:ilvl w:val="1"/>
                <w:numId w:val="19"/>
              </w:numPr>
              <w:tabs>
                <w:tab w:val="left" w:pos="567"/>
              </w:tabs>
              <w:ind w:left="59" w:right="111" w:firstLine="0"/>
              <w:jc w:val="both"/>
              <w:rPr>
                <w:spacing w:val="2"/>
                <w:shd w:val="clear" w:color="auto" w:fill="FFFFFF"/>
              </w:rPr>
            </w:pPr>
            <w:r w:rsidRPr="002C4F61">
              <w:rPr>
                <w:bCs/>
                <w:caps/>
                <w:shd w:val="clear" w:color="auto" w:fill="FFFFFF"/>
                <w:lang w:val="kk-KZ"/>
              </w:rPr>
              <w:t xml:space="preserve"> «</w:t>
            </w:r>
            <w:r w:rsidRPr="002C4F61">
              <w:t>Продлить срок действия экспертного заключения программ сертификационного курса до трех лет. (Приложение ОП СК 2 экз. Акт экспертизы, протокольное решение ГУП/Комитета).</w:t>
            </w:r>
            <w:r w:rsidRPr="002C4F61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ED7F2C" w:rsidRPr="002C4F61" w:rsidRDefault="000778B5" w:rsidP="00ED7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7F2C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https://kaznmu.edu.kz/rus/obrazovanie-2/uchebno-metodicheskoe-obedinenie/sekcii-umo/</w:t>
              </w:r>
            </w:hyperlink>
            <w:r w:rsidR="00ED7F2C"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3806" w:rsidRPr="002C4F61" w:rsidTr="002C4F61">
        <w:trPr>
          <w:trHeight w:val="2430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1D3806" w:rsidRPr="002C4F61" w:rsidRDefault="001D3806" w:rsidP="001D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4.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1D3806" w:rsidRPr="002C4F61" w:rsidRDefault="001D3806" w:rsidP="008D093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4F6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kk-KZ"/>
              </w:rPr>
              <w:t>Утверждение Проекта  рекомендаций по реализации образовательных программ неформального образования в области здравоохранения.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1D3806" w:rsidRPr="002C4F61" w:rsidRDefault="001D3806" w:rsidP="00AD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2 от 12.05.2023г.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1D3806" w:rsidRPr="002C4F61" w:rsidRDefault="001D3806" w:rsidP="001D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2.3.1 Членам Секции До и НФО завершить формирования рекомендаций по Проекту регулирования мероприятий программ неформального образования до 15 июня 2023г.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1D3806" w:rsidRPr="002C4F61" w:rsidRDefault="000778B5" w:rsidP="001D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https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://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kaznmu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edu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kz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rus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wp</w:t>
              </w:r>
              <w:proofErr w:type="spellEnd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content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/2023/05/</w:t>
              </w:r>
              <w:proofErr w:type="spellStart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protokol</w:t>
              </w:r>
              <w:proofErr w:type="spellEnd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-2-</w:t>
              </w:r>
              <w:proofErr w:type="spellStart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ot</w:t>
              </w:r>
              <w:proofErr w:type="spellEnd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-12.05.2023-</w:t>
              </w:r>
              <w:proofErr w:type="spellStart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goda</w:t>
              </w:r>
              <w:proofErr w:type="spellEnd"/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___1684744695.3639743.</w:t>
              </w:r>
              <w:r w:rsidR="001D3806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pdf</w:t>
              </w:r>
            </w:hyperlink>
            <w:r w:rsidR="001D3806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DC5" w:rsidRPr="002C4F61" w:rsidTr="002C4F61">
        <w:trPr>
          <w:trHeight w:val="667"/>
        </w:trPr>
        <w:tc>
          <w:tcPr>
            <w:tcW w:w="523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ОП СК, обсуждение Каталога ОП ДО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AD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7 от 24.10.2023г.</w:t>
            </w:r>
          </w:p>
          <w:p w:rsidR="00A61DC5" w:rsidRPr="002C4F61" w:rsidRDefault="00A61DC5" w:rsidP="00AD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6275" w:type="dxa"/>
            <w:shd w:val="clear" w:color="auto" w:fill="FFFFFF" w:themeFill="background1"/>
          </w:tcPr>
          <w:p w:rsidR="00A61DC5" w:rsidRPr="002C4F61" w:rsidRDefault="00A61DC5" w:rsidP="002C4F61">
            <w:pPr>
              <w:spacing w:after="0" w:line="240" w:lineRule="auto"/>
              <w:ind w:left="88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3.1 Обсудить в УМО РУМС по направлению подготовки «Здравоохранение» вопрос по регистрации ОП в ИС «Каталог».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0778B5" w:rsidP="00B5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22" w:history="1">
              <w:r w:rsidR="00A61DC5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https://kaznmu.edu.kz/rus/wp-content/uploads/2023/10/protokol-7-ot-24.10.2023___1698341796.384237.pdf</w:t>
              </w:r>
            </w:hyperlink>
            <w:r w:rsidR="00A61DC5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61DC5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B5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AD6AF3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</w:rPr>
              <w:t>№ 8 от  30.11.2023 года</w:t>
            </w:r>
          </w:p>
        </w:tc>
        <w:tc>
          <w:tcPr>
            <w:tcW w:w="6275" w:type="dxa"/>
            <w:shd w:val="clear" w:color="auto" w:fill="FFFFFF" w:themeFill="background1"/>
          </w:tcPr>
          <w:p w:rsidR="00A61DC5" w:rsidRPr="002C4F61" w:rsidRDefault="00A61DC5" w:rsidP="00B522AB">
            <w:pPr>
              <w:pStyle w:val="ad"/>
              <w:ind w:left="93"/>
            </w:pPr>
            <w:r w:rsidRPr="002C4F61">
              <w:t xml:space="preserve">1.1 Вынести на обсуждение УМО РУМС вопрос по введению ОП ДО в ИС Каталога образовательных программ дополнительного образования в области здравоохранения </w:t>
            </w:r>
          </w:p>
          <w:p w:rsidR="00A61DC5" w:rsidRPr="002C4F61" w:rsidRDefault="00A61DC5" w:rsidP="00B522AB">
            <w:pPr>
              <w:pStyle w:val="ad"/>
              <w:ind w:left="93"/>
            </w:pPr>
            <w:r w:rsidRPr="002C4F61">
              <w:lastRenderedPageBreak/>
              <w:t xml:space="preserve">1.2 Проводить экспертами УМО РУМС экспертизу образовательных программ сертификационного курса </w:t>
            </w:r>
          </w:p>
          <w:p w:rsidR="00A61DC5" w:rsidRPr="002C4F61" w:rsidRDefault="00A61DC5" w:rsidP="00B522AB">
            <w:pPr>
              <w:pStyle w:val="ad"/>
              <w:ind w:left="93"/>
            </w:pPr>
            <w:r w:rsidRPr="002C4F61">
              <w:t xml:space="preserve">1.3 Проводить экспертами УМО РУМС экспертизу образовательных программ повышения квалификации и только потом размещать в ИС Каталог по уровням ОП </w:t>
            </w:r>
          </w:p>
          <w:p w:rsidR="00A61DC5" w:rsidRPr="002C4F61" w:rsidRDefault="00A61DC5" w:rsidP="00B522AB">
            <w:pPr>
              <w:pStyle w:val="ad"/>
              <w:ind w:left="93"/>
            </w:pPr>
            <w:r w:rsidRPr="002C4F61">
              <w:t>1.4 Пересмотреть стоимость экспертной оценки образовательной программы установленной РГП на ПХВ ННЦРЗ имени Салидат Каирбековой.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0778B5" w:rsidP="00B522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A61DC5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https://kaznmu.edu.kz/rus/wp-content/uploads/2024/01/vypiska-iz-</w:t>
              </w:r>
              <w:r w:rsidR="00A61DC5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protokol-8-ot-30.11.2023___1705489105.30117.pdf</w:t>
              </w:r>
            </w:hyperlink>
            <w:r w:rsidR="00A61DC5"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1DC5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AD6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Протокол заседания ДНЧР МЗРК, ННЦРЗ, Секция ДО и НФО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 24.01.2024г.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61DC5" w:rsidRPr="002C4F61" w:rsidRDefault="00A61DC5" w:rsidP="002C4F61">
            <w:pPr>
              <w:pStyle w:val="aa"/>
              <w:numPr>
                <w:ilvl w:val="0"/>
                <w:numId w:val="13"/>
              </w:numPr>
              <w:tabs>
                <w:tab w:val="left" w:pos="347"/>
              </w:tabs>
              <w:spacing w:after="0" w:line="240" w:lineRule="auto"/>
              <w:ind w:left="59" w:right="111" w:firstLine="0"/>
              <w:rPr>
                <w:b/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ННЦРЗ им. Салидат Каирбековой представить в ДНЧР информацию о экономическом обосновании стоимости экспертной оценки программ дополнительного образования в области здравоохранения, количество зарегистрированных и обученных слушателей ОП ДО внесенных в ИС Каталога, сведение о тренингах для экспертов.</w:t>
            </w:r>
          </w:p>
          <w:p w:rsidR="00A61DC5" w:rsidRPr="002C4F61" w:rsidRDefault="00A61DC5" w:rsidP="002C4F61">
            <w:pPr>
              <w:pStyle w:val="aa"/>
              <w:numPr>
                <w:ilvl w:val="0"/>
                <w:numId w:val="13"/>
              </w:numPr>
              <w:tabs>
                <w:tab w:val="left" w:pos="347"/>
              </w:tabs>
              <w:spacing w:after="0" w:line="240" w:lineRule="auto"/>
              <w:ind w:left="59" w:right="111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Сформировать Рабочую группу (к 29.01.2024г.) по внесению изменений и дополнений в приказ МЗ РК №694 от 11 августа 2022 года «О вопросах ведения информационной системы и каталога образовательных программ дополнительного образования в области здравоохранения» (ответственные УМО, ВУЗы, НИИ, НЦ, ВМК)</w:t>
            </w:r>
          </w:p>
          <w:p w:rsidR="00A61DC5" w:rsidRPr="002C4F61" w:rsidRDefault="00A61DC5" w:rsidP="002C4F61">
            <w:pPr>
              <w:pStyle w:val="aa"/>
              <w:numPr>
                <w:ilvl w:val="1"/>
                <w:numId w:val="13"/>
              </w:numPr>
              <w:tabs>
                <w:tab w:val="left" w:pos="489"/>
              </w:tabs>
              <w:spacing w:after="0" w:line="240" w:lineRule="auto"/>
              <w:ind w:left="59" w:right="111" w:firstLine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Рабочей группе составить проблемные вопросы касательно работы каталога и предложить пути решения (срок до 02.02.2024г., информация)</w:t>
            </w:r>
          </w:p>
          <w:p w:rsidR="00A61DC5" w:rsidRPr="002C4F61" w:rsidRDefault="00A61DC5" w:rsidP="002C4F61">
            <w:pPr>
              <w:pStyle w:val="aa"/>
              <w:numPr>
                <w:ilvl w:val="1"/>
                <w:numId w:val="13"/>
              </w:numPr>
              <w:tabs>
                <w:tab w:val="left" w:pos="489"/>
              </w:tabs>
              <w:spacing w:after="0" w:line="240" w:lineRule="auto"/>
              <w:ind w:left="59" w:right="111" w:firstLine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Рабочей группе представить промежуточный отчет на очередном заседание УМО по направлению подготовки «Здравоохранение» (срок до 08.02.2024г., презентация).</w:t>
            </w:r>
          </w:p>
        </w:tc>
        <w:tc>
          <w:tcPr>
            <w:tcW w:w="4418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0778B5" w:rsidP="008F6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61DC5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https://kaznmu.edu.kz/rus/obrazovanie-2/uchebno-metodicheskoe-obedinenie/sekcii-umo/</w:t>
              </w:r>
            </w:hyperlink>
            <w:r w:rsidR="00A61DC5"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DC5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AD6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Заседания РГ от 01.02.2024г.</w:t>
            </w:r>
          </w:p>
          <w:p w:rsidR="00894A95" w:rsidRPr="002C4F61" w:rsidRDefault="00894A95" w:rsidP="00AD6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(обсуждение)</w:t>
            </w:r>
          </w:p>
        </w:tc>
        <w:tc>
          <w:tcPr>
            <w:tcW w:w="6275" w:type="dxa"/>
            <w:shd w:val="clear" w:color="auto" w:fill="FFFFFF" w:themeFill="background1"/>
          </w:tcPr>
          <w:p w:rsidR="00A61DC5" w:rsidRPr="002C4F61" w:rsidRDefault="00894A95" w:rsidP="00894A95">
            <w:pPr>
              <w:pStyle w:val="aa"/>
              <w:numPr>
                <w:ilvl w:val="0"/>
                <w:numId w:val="15"/>
              </w:numPr>
              <w:tabs>
                <w:tab w:val="left" w:pos="347"/>
              </w:tabs>
              <w:spacing w:after="0" w:line="240" w:lineRule="auto"/>
              <w:ind w:left="201" w:firstLine="0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lastRenderedPageBreak/>
              <w:t>Рабочей группе составить проблемные вопросы касательно работы каталога и предложить пути решения.</w:t>
            </w:r>
          </w:p>
        </w:tc>
        <w:tc>
          <w:tcPr>
            <w:tcW w:w="4418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8F6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C5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94A95" w:rsidRPr="002C4F61" w:rsidRDefault="00A61DC5" w:rsidP="00AD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  <w:r w:rsidR="00894A95"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совместного</w:t>
            </w:r>
          </w:p>
          <w:p w:rsidR="00A61DC5" w:rsidRPr="002C4F61" w:rsidRDefault="00A61DC5" w:rsidP="00AD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УКД УМО, РГ  от 14.02.2024г.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61DC5" w:rsidRPr="002C4F61" w:rsidRDefault="00A61DC5" w:rsidP="00A61DC5">
            <w:pPr>
              <w:pStyle w:val="aa"/>
              <w:numPr>
                <w:ilvl w:val="0"/>
                <w:numId w:val="14"/>
              </w:numPr>
              <w:tabs>
                <w:tab w:val="left" w:pos="347"/>
              </w:tabs>
              <w:spacing w:after="0" w:line="240" w:lineRule="auto"/>
              <w:ind w:left="201" w:firstLine="0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Представить рабочей группе промежуточный отчет касательно работы каталога и предложить пути решения</w:t>
            </w:r>
            <w:r w:rsidR="005C415E" w:rsidRPr="002C4F61">
              <w:rPr>
                <w:sz w:val="24"/>
                <w:szCs w:val="24"/>
                <w:lang w:val="ru-RU"/>
              </w:rPr>
              <w:t xml:space="preserve"> на очередном заседание УМО по направлению подготовки «Здравоохранение».</w:t>
            </w:r>
          </w:p>
        </w:tc>
        <w:tc>
          <w:tcPr>
            <w:tcW w:w="4418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61DC5" w:rsidRPr="002C4F61" w:rsidRDefault="00A61DC5" w:rsidP="008F6D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Обсуждение вопросов внесения  изменений и дополнений в нормативные правовые акты по дополнительному и неформальному образованию в области здравоохранения РК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>№ 4 от 31.08.2023г.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8F6D1F">
            <w:pPr>
              <w:pStyle w:val="ad"/>
              <w:ind w:left="93"/>
              <w:rPr>
                <w:lang w:val="kk-KZ"/>
              </w:rPr>
            </w:pPr>
            <w:r w:rsidRPr="002C4F61">
              <w:t>2. Собрать все рекомендации и предложения в виде сравнительной таблицы к приказу МЗ РК от 1 августа 2023 года № 142 «О внесении изменения в приказ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8F6D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25" w:history="1"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https://kaznmu.edu.kz/rus/wp-content/uploads/2023/10/protokol-4-ot-31.08.2023___1698341665.1632466.pdf</w:t>
              </w:r>
            </w:hyperlink>
            <w:r w:rsidR="00AD6AF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>№ 6 от 03.10.2023г.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8F6D1F">
            <w:pPr>
              <w:pStyle w:val="ad"/>
              <w:ind w:left="93"/>
              <w:rPr>
                <w:lang w:val="kk-KZ"/>
              </w:rPr>
            </w:pPr>
            <w:r w:rsidRPr="002C4F61">
              <w:t>2.3 Предоставить членам Секции ДО и НФО сравнительную таблицу по специальностям/ специализациям к приказу МЗ РК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8F6D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26" w:history="1"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https://kaznmu.edu.kz/rus/wp-content/uploads/2023/10/protokol-6-ot-03.10.2023___1698341750.378967.pdf</w:t>
              </w:r>
            </w:hyperlink>
            <w:r w:rsidR="00AD6AF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AD6AF3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>№ 7 от 24.10.2023г.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8F6D1F">
            <w:pPr>
              <w:pStyle w:val="aa"/>
              <w:tabs>
                <w:tab w:val="left" w:pos="426"/>
              </w:tabs>
              <w:spacing w:after="20"/>
              <w:ind w:left="93"/>
              <w:rPr>
                <w:sz w:val="24"/>
                <w:szCs w:val="24"/>
                <w:lang w:val="ru-RU"/>
              </w:rPr>
            </w:pPr>
            <w:r w:rsidRPr="002C4F61">
              <w:rPr>
                <w:sz w:val="24"/>
                <w:szCs w:val="24"/>
                <w:lang w:val="ru-RU"/>
              </w:rPr>
              <w:t>3. Представить в УМО по направлению подготовки «Здравоохранение» сравнительную таблицу к приказу МЗ РК № ҚР ДСМ-218/2020 (утверждении перечня специальностей и специализаций, подлежащих сертификации специалистов в области здравоохранения), к приказу МЗ РК № ҚР ДСМ 305/2020(Номенклатура специальностей и специализаций в области здравоохранения, номенклатура и квалификационных характеристик должностей работников здравоохранения).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8F6D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27" w:history="1"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https://kaznmu.edu.kz/rus/wp-content/uploads/2023/10/protokol-7-ot-24.10.2023___1698341796.384237.pdf</w:t>
              </w:r>
            </w:hyperlink>
            <w:r w:rsidR="00AD6AF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AD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совместного</w:t>
            </w:r>
          </w:p>
          <w:p w:rsidR="00AD6AF3" w:rsidRPr="002C4F61" w:rsidRDefault="00AD6AF3" w:rsidP="00AD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заседания УКД УМО, РГ  от 14.02.2024г.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2C4F61">
            <w:pPr>
              <w:pStyle w:val="aa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60"/>
                <w:tab w:val="left" w:pos="567"/>
              </w:tabs>
              <w:autoSpaceDE w:val="0"/>
              <w:autoSpaceDN w:val="0"/>
              <w:spacing w:before="3" w:after="0" w:line="240" w:lineRule="auto"/>
              <w:ind w:left="201" w:right="111" w:firstLine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noProof/>
                <w:sz w:val="24"/>
                <w:szCs w:val="24"/>
                <w:lang w:val="ru-RU" w:eastAsia="ru-RU"/>
              </w:rPr>
              <w:t xml:space="preserve">Вынести на обсуждение утверждение </w:t>
            </w:r>
            <w:r w:rsidRPr="002C4F61">
              <w:rPr>
                <w:sz w:val="24"/>
                <w:szCs w:val="24"/>
                <w:lang w:val="ru-RU"/>
              </w:rPr>
              <w:t>УМО РУМС по направлению подготовки «Здравоохранение» сравнительную таблицу к приказу:</w:t>
            </w:r>
          </w:p>
          <w:p w:rsidR="00AD6AF3" w:rsidRPr="002C4F61" w:rsidRDefault="00AD6AF3" w:rsidP="002C4F61">
            <w:pPr>
              <w:pStyle w:val="aa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201" w:right="111" w:firstLine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rFonts w:eastAsiaTheme="minorEastAsia"/>
                <w:sz w:val="24"/>
                <w:szCs w:val="24"/>
                <w:lang w:val="ru-RU"/>
              </w:rPr>
              <w:t>МЗ РК № 694 от 11.08.2022г «О вопросах ведения информационной системы каталога образовательных программ дополнительного образования в области здравоохранения».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2C6E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D6AF3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https://kaznmu.edu.kz/rus/obrazovanie-2/uchebno-metodicheskoe-obedinenie/sekcii-umo/</w:t>
              </w:r>
            </w:hyperlink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AD6AF3">
            <w:pPr>
              <w:pStyle w:val="ad"/>
              <w:jc w:val="center"/>
              <w:rPr>
                <w:lang w:val="kk-KZ"/>
              </w:rPr>
            </w:pPr>
            <w:r w:rsidRPr="002C4F61">
              <w:rPr>
                <w:color w:val="000000" w:themeColor="dark1"/>
                <w:kern w:val="24"/>
                <w:lang w:val="kk-KZ"/>
              </w:rPr>
              <w:t>№ 4 от 18.04.2024г.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2C4F61">
            <w:pPr>
              <w:pStyle w:val="aa"/>
              <w:widowControl w:val="0"/>
              <w:numPr>
                <w:ilvl w:val="1"/>
                <w:numId w:val="6"/>
              </w:numPr>
              <w:shd w:val="clear" w:color="auto" w:fill="FFFFFF" w:themeFill="background1"/>
              <w:tabs>
                <w:tab w:val="left" w:pos="567"/>
                <w:tab w:val="left" w:pos="801"/>
              </w:tabs>
              <w:autoSpaceDE w:val="0"/>
              <w:autoSpaceDN w:val="0"/>
              <w:spacing w:before="3" w:after="0" w:line="240" w:lineRule="auto"/>
              <w:ind w:left="93" w:right="111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noProof/>
                <w:sz w:val="24"/>
                <w:szCs w:val="24"/>
                <w:lang w:val="ru-RU" w:eastAsia="ru-RU"/>
              </w:rPr>
              <w:t xml:space="preserve">Вынести на обсуждение утверждение </w:t>
            </w:r>
            <w:r w:rsidRPr="002C4F61">
              <w:rPr>
                <w:sz w:val="24"/>
                <w:szCs w:val="24"/>
                <w:lang w:val="ru-RU"/>
              </w:rPr>
              <w:t>УМО РУМС по направлению подготовки «Здравоохранение» сравнительную таблицу к приказу:</w:t>
            </w:r>
          </w:p>
          <w:p w:rsidR="00AD6AF3" w:rsidRPr="002C4F61" w:rsidRDefault="00AD6AF3" w:rsidP="002C4F61">
            <w:pPr>
              <w:pStyle w:val="aa"/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567"/>
              </w:tabs>
              <w:autoSpaceDE w:val="0"/>
              <w:autoSpaceDN w:val="0"/>
              <w:spacing w:before="3" w:after="0" w:line="240" w:lineRule="auto"/>
              <w:ind w:left="93" w:right="111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color w:val="000000"/>
                <w:sz w:val="24"/>
                <w:szCs w:val="24"/>
                <w:lang w:val="ru-RU"/>
              </w:rPr>
              <w:t>МЗ РК от 30 ноября 2020 года № ҚР ДСМ-218/2020</w:t>
            </w:r>
            <w:r w:rsidRPr="002C4F61">
              <w:rPr>
                <w:i/>
                <w:color w:val="000000"/>
                <w:sz w:val="24"/>
                <w:szCs w:val="24"/>
                <w:lang w:val="ru-RU"/>
              </w:rPr>
              <w:t>(Об утверждении перечня специальностей и специализаций, подлежащих сертификации специалистов в области здравоохранения);</w:t>
            </w:r>
          </w:p>
          <w:p w:rsidR="00AD6AF3" w:rsidRPr="002C4F61" w:rsidRDefault="00AD6AF3" w:rsidP="002C4F61">
            <w:pPr>
              <w:pStyle w:val="aa"/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567"/>
              </w:tabs>
              <w:autoSpaceDE w:val="0"/>
              <w:autoSpaceDN w:val="0"/>
              <w:spacing w:before="3" w:after="0" w:line="240" w:lineRule="auto"/>
              <w:ind w:left="93" w:right="111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color w:val="000000"/>
                <w:sz w:val="24"/>
                <w:szCs w:val="24"/>
                <w:lang w:val="ru-RU"/>
              </w:rPr>
              <w:t xml:space="preserve"> МЗ РК от 21 декабря 2020 года № ҚР ДСМ-303/2020 </w:t>
            </w:r>
            <w:r w:rsidRPr="002C4F61">
              <w:rPr>
                <w:i/>
                <w:color w:val="000000"/>
                <w:sz w:val="24"/>
                <w:szCs w:val="24"/>
                <w:lang w:val="ru-RU"/>
              </w:rPr>
              <w:t>(Об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образование);</w:t>
            </w:r>
          </w:p>
          <w:p w:rsidR="00AD6AF3" w:rsidRPr="002C4F61" w:rsidRDefault="00AD6AF3" w:rsidP="002C4F61">
            <w:pPr>
              <w:pStyle w:val="aa"/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26"/>
                <w:tab w:val="left" w:pos="567"/>
              </w:tabs>
              <w:autoSpaceDE w:val="0"/>
              <w:autoSpaceDN w:val="0"/>
              <w:spacing w:before="3" w:after="0" w:line="240" w:lineRule="auto"/>
              <w:ind w:left="93" w:right="111" w:firstLine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2C4F61">
              <w:rPr>
                <w:color w:val="000000"/>
                <w:sz w:val="24"/>
                <w:szCs w:val="24"/>
                <w:lang w:val="ru-RU"/>
              </w:rPr>
              <w:t xml:space="preserve">МЗ РК от 21 декабря 2020 года № ҚР ДСМ-305/2020 </w:t>
            </w:r>
            <w:r w:rsidRPr="002C4F61">
              <w:rPr>
                <w:i/>
                <w:color w:val="000000"/>
                <w:sz w:val="24"/>
                <w:szCs w:val="24"/>
                <w:lang w:val="ru-RU"/>
              </w:rPr>
              <w:t>(об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здравоохранения).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8F6D1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  <w:hyperlink r:id="rId29" w:history="1"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kk-KZ" w:eastAsia="ru-RU"/>
                </w:rPr>
                <w:t>https://kaznmu.edu.kz/rus/wp-content/uploads/2024/05/protokol-zasedaniya-4-ot-18.04.2024g___1716197459.084469.pdf</w:t>
              </w:r>
            </w:hyperlink>
            <w:r w:rsidR="00AD6AF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D6AF3" w:rsidRPr="002C4F61" w:rsidTr="002C4F61">
        <w:trPr>
          <w:trHeight w:val="667"/>
        </w:trPr>
        <w:tc>
          <w:tcPr>
            <w:tcW w:w="523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</w:pP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AD6AF3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5 от 12.05.2023г.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AD6AF3" w:rsidRPr="002C4F61" w:rsidRDefault="00AD6AF3" w:rsidP="002C4F61">
            <w:pPr>
              <w:spacing w:after="0"/>
              <w:ind w:left="59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2.6.1  До 15 июля 2023 года членам Секции ДО и НФО дать предложения по рекомендации по внесению изменений и дополнений к </w:t>
            </w: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Приказу МЗРК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</w:t>
            </w:r>
            <w:r w:rsidR="00A31609"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в виде сравнительной таблицы.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AD6AF3" w:rsidRPr="002C4F61" w:rsidRDefault="000778B5" w:rsidP="008F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https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://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kaznmu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edu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kz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rus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wp</w:t>
              </w:r>
              <w:proofErr w:type="spellEnd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content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/2023/05/</w:t>
              </w:r>
              <w:proofErr w:type="spellStart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protokol</w:t>
              </w:r>
              <w:proofErr w:type="spellEnd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-5-</w:t>
              </w:r>
              <w:proofErr w:type="spellStart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ot</w:t>
              </w:r>
              <w:proofErr w:type="spellEnd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-12.05.2023-</w:t>
              </w:r>
              <w:proofErr w:type="spellStart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goda</w:t>
              </w:r>
              <w:proofErr w:type="spellEnd"/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___1684744695.3639743.</w:t>
              </w:r>
              <w:r w:rsidR="00AD6AF3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pdf</w:t>
              </w:r>
            </w:hyperlink>
            <w:r w:rsidR="00AD6AF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6D1F" w:rsidRPr="002C4F61" w:rsidTr="008D093A">
        <w:trPr>
          <w:trHeight w:val="1399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AD6AF3" w:rsidP="00AD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F6D1F" w:rsidRPr="002C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8F6D1F" w:rsidP="002C4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результатов обучения формального и неформального обучения</w:t>
            </w:r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8F6D1F" w:rsidP="00AD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№ 2 от 12.05.2023г.</w:t>
            </w:r>
          </w:p>
        </w:tc>
        <w:tc>
          <w:tcPr>
            <w:tcW w:w="6275" w:type="dxa"/>
            <w:shd w:val="clear" w:color="auto" w:fill="FFFFFF" w:themeFill="background1"/>
          </w:tcPr>
          <w:p w:rsidR="008F6D1F" w:rsidRPr="002C4F61" w:rsidRDefault="008F6D1F" w:rsidP="002C4F61">
            <w:pPr>
              <w:spacing w:after="0" w:line="240" w:lineRule="auto"/>
              <w:ind w:left="59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2.3.1 Членам Секции До и НФО завершить формирования рекомендаций по Проекту регулирования мероприятий программ неформального образования до 15 июня 2023г.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0778B5" w:rsidP="00AD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https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://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kaznmu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edu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.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kz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rus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wp</w:t>
              </w:r>
              <w:proofErr w:type="spellEnd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content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uploads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/2023/05/</w:t>
              </w:r>
              <w:proofErr w:type="spellStart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protokol</w:t>
              </w:r>
              <w:proofErr w:type="spellEnd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-2-</w:t>
              </w:r>
              <w:proofErr w:type="spellStart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ot</w:t>
              </w:r>
              <w:proofErr w:type="spellEnd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-12.05.2023-</w:t>
              </w:r>
              <w:proofErr w:type="spellStart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goda</w:t>
              </w:r>
              <w:proofErr w:type="spellEnd"/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___1684744695.3639743.</w:t>
              </w:r>
              <w:r w:rsidR="008F6D1F" w:rsidRPr="002C4F61">
                <w:rPr>
                  <w:rStyle w:val="af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val="en-US" w:eastAsia="ru-RU"/>
                </w:rPr>
                <w:t>pdf</w:t>
              </w:r>
            </w:hyperlink>
          </w:p>
        </w:tc>
      </w:tr>
      <w:tr w:rsidR="008F6D1F" w:rsidRPr="002C4F61" w:rsidTr="002C4F61">
        <w:trPr>
          <w:trHeight w:val="814"/>
        </w:trPr>
        <w:tc>
          <w:tcPr>
            <w:tcW w:w="523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8F6D1F" w:rsidP="008F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8</w:t>
            </w:r>
            <w:r w:rsidRPr="002C4F6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8D093A" w:rsidRDefault="008F6D1F" w:rsidP="002C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Отчет Секции ДО и НФО по итогам работы 202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3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-202</w:t>
            </w: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4 </w:t>
            </w:r>
            <w:proofErr w:type="spellStart"/>
            <w:r w:rsidR="00ED7F2C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уч.год</w:t>
            </w:r>
            <w:proofErr w:type="spellEnd"/>
            <w:r w:rsidR="008D093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.</w:t>
            </w:r>
            <w:bookmarkStart w:id="0" w:name="_GoBack"/>
            <w:bookmarkEnd w:id="0"/>
          </w:p>
        </w:tc>
        <w:tc>
          <w:tcPr>
            <w:tcW w:w="1724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826225" w:rsidP="00D4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№ </w:t>
            </w:r>
            <w:r w:rsidR="00D4409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="008F6D1F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от 1</w:t>
            </w:r>
            <w:r w:rsidR="00D4409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  <w:r w:rsidR="008F6D1F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.0</w:t>
            </w:r>
            <w:r w:rsidR="00D44093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  <w:r w:rsidR="008F6D1F" w:rsidRPr="002C4F61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.2024г.</w:t>
            </w:r>
          </w:p>
        </w:tc>
        <w:tc>
          <w:tcPr>
            <w:tcW w:w="6275" w:type="dxa"/>
            <w:shd w:val="clear" w:color="auto" w:fill="FFFFFF" w:themeFill="background1"/>
          </w:tcPr>
          <w:p w:rsidR="00D44093" w:rsidRPr="002C4F61" w:rsidRDefault="00D44093" w:rsidP="002C4F61">
            <w:pPr>
              <w:shd w:val="clear" w:color="auto" w:fill="FFFFFF" w:themeFill="background1"/>
              <w:tabs>
                <w:tab w:val="left" w:pos="828"/>
                <w:tab w:val="left" w:pos="9072"/>
              </w:tabs>
              <w:spacing w:after="0" w:line="240" w:lineRule="auto"/>
              <w:ind w:left="59"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2.1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отчет о деятельности 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екций </w:t>
            </w: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и НФО 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>за 2023-24 учебный год.</w:t>
            </w:r>
          </w:p>
          <w:p w:rsidR="008F6D1F" w:rsidRPr="002C4F61" w:rsidRDefault="00D44093" w:rsidP="002C4F61">
            <w:pPr>
              <w:shd w:val="clear" w:color="auto" w:fill="FFFFFF" w:themeFill="background1"/>
              <w:tabs>
                <w:tab w:val="left" w:pos="828"/>
                <w:tab w:val="left" w:pos="9072"/>
              </w:tabs>
              <w:spacing w:after="0" w:line="240" w:lineRule="auto"/>
              <w:ind w:left="59"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Отчет о деятельности </w:t>
            </w:r>
            <w:r w:rsidRPr="002C4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екций </w:t>
            </w: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и НФО</w:t>
            </w:r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2023-24 </w:t>
            </w:r>
            <w:proofErr w:type="spellStart"/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2C4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F61">
              <w:rPr>
                <w:rFonts w:ascii="Times New Roman" w:hAnsi="Times New Roman" w:cs="Times New Roman"/>
                <w:sz w:val="24"/>
                <w:szCs w:val="24"/>
              </w:rPr>
              <w:t>направить УМО РУМС направления подготовки «Здравоохранение» на обсуждение утверждение.</w:t>
            </w:r>
          </w:p>
        </w:tc>
        <w:tc>
          <w:tcPr>
            <w:tcW w:w="4418" w:type="dxa"/>
            <w:shd w:val="clear" w:color="auto" w:fill="FFFFFF" w:themeFill="background1"/>
            <w:tcMar>
              <w:top w:w="15" w:type="dxa"/>
              <w:left w:w="59" w:type="dxa"/>
              <w:bottom w:w="0" w:type="dxa"/>
              <w:right w:w="59" w:type="dxa"/>
            </w:tcMar>
          </w:tcPr>
          <w:p w:rsidR="008F6D1F" w:rsidRPr="002C4F61" w:rsidRDefault="000778B5" w:rsidP="00D4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44093" w:rsidRPr="002C4F61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https://kaznmu.edu.kz/rus/obrazovanie-2/uchebno-metodicheskoe-obedinenie/sekcii-umo/</w:t>
              </w:r>
            </w:hyperlink>
            <w:r w:rsidR="00D44093" w:rsidRPr="002C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3772C" w:rsidRDefault="00C3772C" w:rsidP="00ED7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9CE" w:rsidRPr="00543DBB" w:rsidRDefault="00A749CE" w:rsidP="00DF5F2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749CE" w:rsidRPr="00543DBB" w:rsidSect="00237C83">
      <w:headerReference w:type="default" r:id="rId33"/>
      <w:pgSz w:w="16838" w:h="11906" w:orient="landscape"/>
      <w:pgMar w:top="0" w:right="1134" w:bottom="851" w:left="1134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B5" w:rsidRDefault="000778B5" w:rsidP="00110453">
      <w:pPr>
        <w:spacing w:after="0" w:line="240" w:lineRule="auto"/>
      </w:pPr>
      <w:r>
        <w:separator/>
      </w:r>
    </w:p>
  </w:endnote>
  <w:endnote w:type="continuationSeparator" w:id="0">
    <w:p w:rsidR="000778B5" w:rsidRDefault="000778B5" w:rsidP="0011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B5" w:rsidRDefault="000778B5" w:rsidP="00110453">
      <w:pPr>
        <w:spacing w:after="0" w:line="240" w:lineRule="auto"/>
      </w:pPr>
      <w:r>
        <w:separator/>
      </w:r>
    </w:p>
  </w:footnote>
  <w:footnote w:type="continuationSeparator" w:id="0">
    <w:p w:rsidR="000778B5" w:rsidRDefault="000778B5" w:rsidP="0011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518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5199"/>
      <w:gridCol w:w="5263"/>
    </w:tblGrid>
    <w:tr w:rsidR="004A7380" w:rsidRPr="00E93FD7" w:rsidTr="002C4F61">
      <w:trPr>
        <w:trHeight w:val="633"/>
      </w:trPr>
      <w:tc>
        <w:tcPr>
          <w:tcW w:w="1134" w:type="dxa"/>
          <w:vMerge w:val="restart"/>
        </w:tcPr>
        <w:p w:rsidR="004A7380" w:rsidRPr="00E93FD7" w:rsidRDefault="004A7380" w:rsidP="009841CC">
          <w:pPr>
            <w:pStyle w:val="a4"/>
            <w:rPr>
              <w:sz w:val="2"/>
              <w:szCs w:val="2"/>
            </w:rPr>
          </w:pPr>
        </w:p>
        <w:p w:rsidR="004A7380" w:rsidRPr="00E93FD7" w:rsidRDefault="004A7380" w:rsidP="009841CC">
          <w:pPr>
            <w:pStyle w:val="a4"/>
            <w:rPr>
              <w:sz w:val="2"/>
              <w:szCs w:val="2"/>
            </w:rPr>
          </w:pPr>
          <w:r w:rsidRPr="00E93FD7">
            <w:rPr>
              <w:b/>
              <w:noProof/>
              <w:sz w:val="2"/>
              <w:szCs w:val="2"/>
            </w:rPr>
            <w:drawing>
              <wp:inline distT="0" distB="0" distL="0" distR="0" wp14:anchorId="7D78CDD7" wp14:editId="1E7DA5D9">
                <wp:extent cx="606056" cy="723014"/>
                <wp:effectExtent l="0" t="0" r="3810" b="1270"/>
                <wp:docPr id="68" name="Рисунок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17" cy="77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"/>
              <w:szCs w:val="2"/>
            </w:rPr>
            <w:t>У</w:t>
          </w:r>
        </w:p>
      </w:tc>
      <w:tc>
        <w:tcPr>
          <w:tcW w:w="14052" w:type="dxa"/>
          <w:gridSpan w:val="3"/>
        </w:tcPr>
        <w:p w:rsidR="004A7380" w:rsidRPr="009841CC" w:rsidRDefault="004A7380" w:rsidP="009841CC">
          <w:pPr>
            <w:pStyle w:val="a4"/>
            <w:jc w:val="center"/>
            <w:rPr>
              <w:rFonts w:ascii="Times New Roman" w:hAnsi="Times New Roman"/>
              <w:b/>
              <w:sz w:val="16"/>
              <w:szCs w:val="16"/>
              <w:lang w:val="kk-KZ"/>
            </w:rPr>
          </w:pPr>
        </w:p>
        <w:p w:rsidR="004A7380" w:rsidRPr="000E65AF" w:rsidRDefault="004A7380" w:rsidP="009841CC">
          <w:pPr>
            <w:pStyle w:val="a4"/>
            <w:jc w:val="center"/>
            <w:rPr>
              <w:rFonts w:ascii="Times New Roman" w:hAnsi="Times New Roman"/>
              <w:b/>
              <w:sz w:val="17"/>
              <w:szCs w:val="17"/>
              <w:lang w:val="kk-KZ"/>
            </w:rPr>
          </w:pPr>
          <w:r w:rsidRPr="000E65AF">
            <w:rPr>
              <w:rFonts w:ascii="Times New Roman" w:hAnsi="Times New Roman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4A7380" w:rsidRPr="009841CC" w:rsidRDefault="004A7380" w:rsidP="009841CC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0E65AF">
            <w:rPr>
              <w:rFonts w:ascii="Times New Roman" w:hAnsi="Times New Roman"/>
              <w:b/>
              <w:sz w:val="17"/>
              <w:szCs w:val="17"/>
              <w:lang w:val="kk-KZ"/>
            </w:rPr>
            <w:t xml:space="preserve">НАО </w:t>
          </w:r>
          <w:r w:rsidRPr="000E65AF">
            <w:rPr>
              <w:rFonts w:ascii="Times New Roman" w:hAnsi="Times New Roman"/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</w:tc>
    </w:tr>
    <w:tr w:rsidR="004A7380" w:rsidRPr="00E93FD7" w:rsidTr="002C4F61">
      <w:trPr>
        <w:trHeight w:val="264"/>
      </w:trPr>
      <w:tc>
        <w:tcPr>
          <w:tcW w:w="1134" w:type="dxa"/>
          <w:vMerge/>
        </w:tcPr>
        <w:p w:rsidR="004A7380" w:rsidRPr="00E93FD7" w:rsidRDefault="004A7380" w:rsidP="009841CC">
          <w:pPr>
            <w:pStyle w:val="a4"/>
            <w:rPr>
              <w:sz w:val="2"/>
              <w:szCs w:val="2"/>
            </w:rPr>
          </w:pPr>
        </w:p>
      </w:tc>
      <w:tc>
        <w:tcPr>
          <w:tcW w:w="3590" w:type="dxa"/>
          <w:vMerge w:val="restart"/>
          <w:vAlign w:val="center"/>
        </w:tcPr>
        <w:p w:rsidR="004A7380" w:rsidRPr="000E65AF" w:rsidRDefault="004A7380" w:rsidP="009841CC">
          <w:pPr>
            <w:tabs>
              <w:tab w:val="left" w:pos="1055"/>
            </w:tabs>
            <w:jc w:val="center"/>
            <w:rPr>
              <w:rFonts w:ascii="Times New Roman" w:hAnsi="Times New Roman"/>
              <w:b/>
              <w:sz w:val="17"/>
              <w:szCs w:val="17"/>
            </w:rPr>
          </w:pPr>
          <w:r w:rsidRPr="000E65AF">
            <w:rPr>
              <w:rFonts w:ascii="Times New Roman" w:hAnsi="Times New Roman"/>
              <w:sz w:val="17"/>
              <w:szCs w:val="17"/>
              <w:lang w:val="kk-KZ" w:eastAsia="en-US"/>
            </w:rPr>
            <w:t>УМО по направлению подготовки - Здравоохранени</w:t>
          </w:r>
        </w:p>
      </w:tc>
      <w:tc>
        <w:tcPr>
          <w:tcW w:w="5199" w:type="dxa"/>
          <w:vMerge w:val="restart"/>
          <w:vAlign w:val="center"/>
        </w:tcPr>
        <w:p w:rsidR="004A7380" w:rsidRPr="000E65AF" w:rsidRDefault="004A7380" w:rsidP="009841CC">
          <w:pPr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  <w:r w:rsidRPr="000E65AF">
            <w:rPr>
              <w:rFonts w:ascii="Times New Roman" w:hAnsi="Times New Roman"/>
              <w:sz w:val="17"/>
              <w:szCs w:val="17"/>
              <w:lang w:val="kk-KZ"/>
            </w:rPr>
            <w:t>Отчет</w:t>
          </w:r>
        </w:p>
      </w:tc>
      <w:tc>
        <w:tcPr>
          <w:tcW w:w="5263" w:type="dxa"/>
        </w:tcPr>
        <w:p w:rsidR="004A7380" w:rsidRPr="000E65AF" w:rsidRDefault="004A7380" w:rsidP="009841CC">
          <w:pPr>
            <w:pStyle w:val="a4"/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 w:rsidRPr="000E65AF"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 w:rsidRPr="000E65AF"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4A7380" w:rsidRPr="00E93FD7" w:rsidTr="002C4F61">
      <w:trPr>
        <w:trHeight w:val="234"/>
      </w:trPr>
      <w:tc>
        <w:tcPr>
          <w:tcW w:w="1134" w:type="dxa"/>
          <w:vMerge/>
        </w:tcPr>
        <w:p w:rsidR="004A7380" w:rsidRPr="00E93FD7" w:rsidRDefault="004A7380" w:rsidP="009841CC">
          <w:pPr>
            <w:pStyle w:val="a4"/>
            <w:rPr>
              <w:sz w:val="2"/>
              <w:szCs w:val="2"/>
            </w:rPr>
          </w:pPr>
        </w:p>
      </w:tc>
      <w:tc>
        <w:tcPr>
          <w:tcW w:w="3590" w:type="dxa"/>
          <w:vMerge/>
        </w:tcPr>
        <w:p w:rsidR="004A7380" w:rsidRPr="000E65AF" w:rsidRDefault="004A7380" w:rsidP="009841CC">
          <w:pPr>
            <w:pStyle w:val="a4"/>
            <w:rPr>
              <w:rFonts w:ascii="Times New Roman" w:hAnsi="Times New Roman"/>
              <w:sz w:val="17"/>
              <w:szCs w:val="17"/>
            </w:rPr>
          </w:pPr>
        </w:p>
      </w:tc>
      <w:tc>
        <w:tcPr>
          <w:tcW w:w="5199" w:type="dxa"/>
          <w:vMerge/>
        </w:tcPr>
        <w:p w:rsidR="004A7380" w:rsidRPr="000E65AF" w:rsidRDefault="004A7380" w:rsidP="009841CC">
          <w:pPr>
            <w:pStyle w:val="a4"/>
            <w:rPr>
              <w:rFonts w:ascii="Times New Roman" w:hAnsi="Times New Roman"/>
              <w:sz w:val="17"/>
              <w:szCs w:val="17"/>
            </w:rPr>
          </w:pPr>
        </w:p>
      </w:tc>
      <w:tc>
        <w:tcPr>
          <w:tcW w:w="5263" w:type="dxa"/>
        </w:tcPr>
        <w:p w:rsidR="004A7380" w:rsidRPr="000E65AF" w:rsidRDefault="004A7380" w:rsidP="009841CC">
          <w:pPr>
            <w:pStyle w:val="a4"/>
            <w:jc w:val="center"/>
            <w:rPr>
              <w:rFonts w:ascii="Times New Roman" w:hAnsi="Times New Roman"/>
              <w:color w:val="7030A0"/>
              <w:sz w:val="17"/>
              <w:szCs w:val="17"/>
              <w:lang w:val="kk-KZ"/>
            </w:rPr>
          </w:pPr>
          <w:r w:rsidRPr="000E65AF">
            <w:rPr>
              <w:rFonts w:ascii="Times New Roman" w:hAnsi="Times New Roman"/>
              <w:color w:val="7030A0"/>
              <w:sz w:val="17"/>
              <w:szCs w:val="17"/>
            </w:rPr>
            <w:t>Страница</w:t>
          </w:r>
          <w:r w:rsidRPr="000E65AF">
            <w:rPr>
              <w:rFonts w:ascii="Times New Roman" w:hAnsi="Times New Roman"/>
              <w:color w:val="7030A0"/>
              <w:sz w:val="17"/>
              <w:szCs w:val="17"/>
              <w:lang w:val="en-US"/>
            </w:rPr>
            <w:t xml:space="preserve"> </w:t>
          </w:r>
          <w:r w:rsidRPr="000E65AF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fldChar w:fldCharType="begin"/>
          </w:r>
          <w:r w:rsidRPr="000E65AF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instrText>PAGE   \* MERGEFORMAT</w:instrText>
          </w:r>
          <w:r w:rsidRPr="000E65AF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fldChar w:fldCharType="separate"/>
          </w:r>
          <w:r w:rsidR="008D093A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t>14</w:t>
          </w:r>
          <w:r w:rsidRPr="000E65AF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fldChar w:fldCharType="end"/>
          </w:r>
          <w:r w:rsidRPr="000E65AF">
            <w:rPr>
              <w:rFonts w:ascii="Times New Roman" w:hAnsi="Times New Roman"/>
              <w:noProof/>
              <w:color w:val="7030A0"/>
              <w:sz w:val="17"/>
              <w:szCs w:val="17"/>
              <w:lang w:val="kk-KZ"/>
            </w:rPr>
            <w:t xml:space="preserve"> из 3</w:t>
          </w:r>
        </w:p>
      </w:tc>
    </w:tr>
  </w:tbl>
  <w:p w:rsidR="004A7380" w:rsidRDefault="004A73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134B"/>
    <w:multiLevelType w:val="multilevel"/>
    <w:tmpl w:val="A978F5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4442EB"/>
    <w:multiLevelType w:val="multilevel"/>
    <w:tmpl w:val="98E2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573491"/>
    <w:multiLevelType w:val="multilevel"/>
    <w:tmpl w:val="438826F4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b w:val="0"/>
        <w:color w:val="000000"/>
      </w:rPr>
    </w:lvl>
  </w:abstractNum>
  <w:abstractNum w:abstractNumId="3" w15:restartNumberingAfterBreak="0">
    <w:nsid w:val="16C12D87"/>
    <w:multiLevelType w:val="hybridMultilevel"/>
    <w:tmpl w:val="1E66930E"/>
    <w:lvl w:ilvl="0" w:tplc="18FCE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F7EF7"/>
    <w:multiLevelType w:val="multilevel"/>
    <w:tmpl w:val="347CD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3A42C8"/>
    <w:multiLevelType w:val="hybridMultilevel"/>
    <w:tmpl w:val="317CE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0E"/>
    <w:multiLevelType w:val="hybridMultilevel"/>
    <w:tmpl w:val="D3D6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05E10"/>
    <w:multiLevelType w:val="hybridMultilevel"/>
    <w:tmpl w:val="ED04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1E2E"/>
    <w:multiLevelType w:val="hybridMultilevel"/>
    <w:tmpl w:val="FF006F0A"/>
    <w:lvl w:ilvl="0" w:tplc="4E4C1F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8A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2ADC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E02B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EEAF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1005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E851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9646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1A1D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03C57"/>
    <w:multiLevelType w:val="hybridMultilevel"/>
    <w:tmpl w:val="31B67018"/>
    <w:lvl w:ilvl="0" w:tplc="D6B0E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4A4C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FA03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0A02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8E9F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24E0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86E5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C2F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C0B1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C7EF2"/>
    <w:multiLevelType w:val="multilevel"/>
    <w:tmpl w:val="B41419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3A138E"/>
    <w:multiLevelType w:val="hybridMultilevel"/>
    <w:tmpl w:val="B1CA4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31FA0"/>
    <w:multiLevelType w:val="hybridMultilevel"/>
    <w:tmpl w:val="9558C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1120F"/>
    <w:multiLevelType w:val="hybridMultilevel"/>
    <w:tmpl w:val="C714D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07C45"/>
    <w:multiLevelType w:val="hybridMultilevel"/>
    <w:tmpl w:val="92D6A104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5" w15:restartNumberingAfterBreak="0">
    <w:nsid w:val="605E533F"/>
    <w:multiLevelType w:val="hybridMultilevel"/>
    <w:tmpl w:val="C83AF0B6"/>
    <w:lvl w:ilvl="0" w:tplc="1E6A3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54A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0A49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1367F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36BA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D8E9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34CC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2AB2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E680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D0600"/>
    <w:multiLevelType w:val="multilevel"/>
    <w:tmpl w:val="7220C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F1B244D"/>
    <w:multiLevelType w:val="hybridMultilevel"/>
    <w:tmpl w:val="7CFA04A8"/>
    <w:lvl w:ilvl="0" w:tplc="77C2B662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2"/>
  </w:num>
  <w:num w:numId="12">
    <w:abstractNumId w:val="17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11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1"/>
    <w:rsid w:val="000111DB"/>
    <w:rsid w:val="000248DA"/>
    <w:rsid w:val="00035785"/>
    <w:rsid w:val="000413F1"/>
    <w:rsid w:val="000778B5"/>
    <w:rsid w:val="00093058"/>
    <w:rsid w:val="00093AB2"/>
    <w:rsid w:val="00094F13"/>
    <w:rsid w:val="000E00CD"/>
    <w:rsid w:val="000E65AF"/>
    <w:rsid w:val="001103CD"/>
    <w:rsid w:val="00110453"/>
    <w:rsid w:val="001D3806"/>
    <w:rsid w:val="00214A02"/>
    <w:rsid w:val="00237C83"/>
    <w:rsid w:val="00263BC0"/>
    <w:rsid w:val="002A6124"/>
    <w:rsid w:val="002C4F61"/>
    <w:rsid w:val="002C5AFD"/>
    <w:rsid w:val="002C6E51"/>
    <w:rsid w:val="002D1566"/>
    <w:rsid w:val="002F17CF"/>
    <w:rsid w:val="002F20D9"/>
    <w:rsid w:val="00302EB4"/>
    <w:rsid w:val="00322A44"/>
    <w:rsid w:val="00335699"/>
    <w:rsid w:val="003429FF"/>
    <w:rsid w:val="00395487"/>
    <w:rsid w:val="003A2B3A"/>
    <w:rsid w:val="003A51F2"/>
    <w:rsid w:val="003B1608"/>
    <w:rsid w:val="003E7C8A"/>
    <w:rsid w:val="003F2251"/>
    <w:rsid w:val="004333F9"/>
    <w:rsid w:val="004475E7"/>
    <w:rsid w:val="0046020E"/>
    <w:rsid w:val="0049382B"/>
    <w:rsid w:val="004A7380"/>
    <w:rsid w:val="004B293B"/>
    <w:rsid w:val="004C0984"/>
    <w:rsid w:val="004D2BD7"/>
    <w:rsid w:val="004D73EE"/>
    <w:rsid w:val="004E5E6B"/>
    <w:rsid w:val="00543DBB"/>
    <w:rsid w:val="00562662"/>
    <w:rsid w:val="00570307"/>
    <w:rsid w:val="005A78DF"/>
    <w:rsid w:val="005C415E"/>
    <w:rsid w:val="005E3905"/>
    <w:rsid w:val="0062474C"/>
    <w:rsid w:val="00657D56"/>
    <w:rsid w:val="00674441"/>
    <w:rsid w:val="006A59F7"/>
    <w:rsid w:val="006D09C6"/>
    <w:rsid w:val="006D4B41"/>
    <w:rsid w:val="006E6FE2"/>
    <w:rsid w:val="0070338C"/>
    <w:rsid w:val="007041A8"/>
    <w:rsid w:val="00730161"/>
    <w:rsid w:val="007368F6"/>
    <w:rsid w:val="007A6981"/>
    <w:rsid w:val="007E3653"/>
    <w:rsid w:val="007F3F5F"/>
    <w:rsid w:val="00821638"/>
    <w:rsid w:val="00826225"/>
    <w:rsid w:val="00865000"/>
    <w:rsid w:val="008768C2"/>
    <w:rsid w:val="00894A95"/>
    <w:rsid w:val="008A2CB6"/>
    <w:rsid w:val="008A7B21"/>
    <w:rsid w:val="008C498B"/>
    <w:rsid w:val="008C58FF"/>
    <w:rsid w:val="008D093A"/>
    <w:rsid w:val="008F6D1F"/>
    <w:rsid w:val="00966D33"/>
    <w:rsid w:val="009841CC"/>
    <w:rsid w:val="009A5221"/>
    <w:rsid w:val="009B2CE9"/>
    <w:rsid w:val="009D20D9"/>
    <w:rsid w:val="009F5F5E"/>
    <w:rsid w:val="009F6274"/>
    <w:rsid w:val="00A31609"/>
    <w:rsid w:val="00A32D3B"/>
    <w:rsid w:val="00A61DC5"/>
    <w:rsid w:val="00A749CE"/>
    <w:rsid w:val="00AB6F40"/>
    <w:rsid w:val="00AC58AA"/>
    <w:rsid w:val="00AD6AF3"/>
    <w:rsid w:val="00B16C55"/>
    <w:rsid w:val="00B21853"/>
    <w:rsid w:val="00B34DE5"/>
    <w:rsid w:val="00B522AB"/>
    <w:rsid w:val="00BD5523"/>
    <w:rsid w:val="00BD66B7"/>
    <w:rsid w:val="00C00EA1"/>
    <w:rsid w:val="00C3772C"/>
    <w:rsid w:val="00C45CDE"/>
    <w:rsid w:val="00C65769"/>
    <w:rsid w:val="00CB6309"/>
    <w:rsid w:val="00D44093"/>
    <w:rsid w:val="00D52BCF"/>
    <w:rsid w:val="00D53589"/>
    <w:rsid w:val="00D76502"/>
    <w:rsid w:val="00D832D0"/>
    <w:rsid w:val="00D93B7A"/>
    <w:rsid w:val="00DA7F25"/>
    <w:rsid w:val="00DF2962"/>
    <w:rsid w:val="00DF5F20"/>
    <w:rsid w:val="00E93100"/>
    <w:rsid w:val="00EA0C14"/>
    <w:rsid w:val="00EA3218"/>
    <w:rsid w:val="00ED7F2C"/>
    <w:rsid w:val="00F43711"/>
    <w:rsid w:val="00F5577F"/>
    <w:rsid w:val="00F62EF0"/>
    <w:rsid w:val="00F701A1"/>
    <w:rsid w:val="00F8437D"/>
    <w:rsid w:val="00FC3D60"/>
    <w:rsid w:val="00FC5FCA"/>
    <w:rsid w:val="00FD775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BD672"/>
  <w15:docId w15:val="{A9AA6F1D-E142-4907-A690-ABD204A0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453"/>
  </w:style>
  <w:style w:type="paragraph" w:styleId="a6">
    <w:name w:val="footer"/>
    <w:basedOn w:val="a"/>
    <w:link w:val="a7"/>
    <w:uiPriority w:val="99"/>
    <w:unhideWhenUsed/>
    <w:rsid w:val="0011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453"/>
  </w:style>
  <w:style w:type="paragraph" w:styleId="a8">
    <w:name w:val="Balloon Text"/>
    <w:basedOn w:val="a"/>
    <w:link w:val="a9"/>
    <w:uiPriority w:val="99"/>
    <w:semiHidden/>
    <w:unhideWhenUsed/>
    <w:rsid w:val="0011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453"/>
    <w:rPr>
      <w:rFonts w:ascii="Tahoma" w:hAnsi="Tahoma" w:cs="Tahoma"/>
      <w:sz w:val="16"/>
      <w:szCs w:val="16"/>
    </w:rPr>
  </w:style>
  <w:style w:type="paragraph" w:styleId="aa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b"/>
    <w:uiPriority w:val="34"/>
    <w:qFormat/>
    <w:rsid w:val="009F5F5E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aliases w:val="АЛЬБОМНАЯ Знак,Без интервала1 Знак,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"/>
    <w:link w:val="ad"/>
    <w:uiPriority w:val="1"/>
    <w:locked/>
    <w:rsid w:val="00447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АЛЬБОМНАЯ,Без интервала1,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"/>
    <w:link w:val="ac"/>
    <w:uiPriority w:val="1"/>
    <w:qFormat/>
    <w:rsid w:val="0044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841CC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unhideWhenUsed/>
    <w:rsid w:val="00D53589"/>
    <w:rPr>
      <w:color w:val="0000FF" w:themeColor="hyperlink"/>
      <w:u w:val="single"/>
    </w:rPr>
  </w:style>
  <w:style w:type="character" w:customStyle="1" w:styleId="ab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a"/>
    <w:uiPriority w:val="34"/>
    <w:qFormat/>
    <w:rsid w:val="00B16C55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ED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58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5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0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7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nmu.edu.kz/rus/wp-content/uploads/2023/05/protokol-2-ot-12.05.2023-goda___1684744695.3639743.pdf" TargetMode="External"/><Relationship Id="rId13" Type="http://schemas.openxmlformats.org/officeDocument/2006/relationships/hyperlink" Target="https://kaznmu.edu.kz/rus/wp-content/uploads/2023/10/protokol-7-ot-24.10.2023___1698341796.384237.pdf" TargetMode="External"/><Relationship Id="rId18" Type="http://schemas.openxmlformats.org/officeDocument/2006/relationships/hyperlink" Target="https://kaznmu.edu.kz/rus/wp-content/uploads/2024/05/protokol-zasedaniya-4-ot-18.04.2024g___1716197459.084469.pdf" TargetMode="External"/><Relationship Id="rId26" Type="http://schemas.openxmlformats.org/officeDocument/2006/relationships/hyperlink" Target="https://kaznmu.edu.kz/rus/wp-content/uploads/2023/10/protokol-6-ot-03.10.2023___1698341750.37896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znmu.edu.kz/rus/wp-content/uploads/2023/05/protokol-2-ot-12.05.2023-goda___1684744695.3639743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aznmu.edu.kz/rus/wp-content/uploads/2023/10/protokol-6-ot-03.10.2023___1698341750.378967.pdf" TargetMode="External"/><Relationship Id="rId17" Type="http://schemas.openxmlformats.org/officeDocument/2006/relationships/hyperlink" Target="https://kaznmu.edu.kz/rus/wp-content/uploads/2024/05/protokol-zasedaniya-3-ot-04.03.2024g-___1716197445.2961872.pdf" TargetMode="External"/><Relationship Id="rId25" Type="http://schemas.openxmlformats.org/officeDocument/2006/relationships/hyperlink" Target="https://kaznmu.edu.kz/rus/wp-content/uploads/2023/10/protokol-4-ot-31.08.2023___1698341665.1632466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znmu.edu.kz/rus/wp-content/uploads/2024/05/protokol-zasedaniya-2-ot-26.02.2024g___1716197435.5720317.pdf" TargetMode="External"/><Relationship Id="rId20" Type="http://schemas.openxmlformats.org/officeDocument/2006/relationships/hyperlink" Target="https://kaznmu.edu.kz/rus/obrazovanie-2/uchebno-metodicheskoe-obedinenie/sekcii-umo/" TargetMode="External"/><Relationship Id="rId29" Type="http://schemas.openxmlformats.org/officeDocument/2006/relationships/hyperlink" Target="https://kaznmu.edu.kz/rus/wp-content/uploads/2024/05/protokol-zasedaniya-4-ot-18.04.2024g___1716197459.08446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znmu.edu.kz/rus/wp-content/uploads/2023/10/protokola-5-ot-15.09.2023-1___1698341706.566334.pdf" TargetMode="External"/><Relationship Id="rId24" Type="http://schemas.openxmlformats.org/officeDocument/2006/relationships/hyperlink" Target="https://kaznmu.edu.kz/rus/obrazovanie-2/uchebno-metodicheskoe-obedinenie/sekcii-umo/" TargetMode="External"/><Relationship Id="rId32" Type="http://schemas.openxmlformats.org/officeDocument/2006/relationships/hyperlink" Target="https://kaznmu.edu.kz/rus/obrazovanie-2/uchebno-metodicheskoe-obedinenie/sekcii-um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znmu.edu.kz/rus/wp-content/uploads/2024/02/vypiska-iz-protokola-1-ot-31.01.2024___1707274760.535388.pdf" TargetMode="External"/><Relationship Id="rId23" Type="http://schemas.openxmlformats.org/officeDocument/2006/relationships/hyperlink" Target="https://kaznmu.edu.kz/rus/wp-content/uploads/2024/01/vypiska-iz-protokol-8-ot-30.11.2023___1705489105.30117.pdf" TargetMode="External"/><Relationship Id="rId28" Type="http://schemas.openxmlformats.org/officeDocument/2006/relationships/hyperlink" Target="https://kaznmu.edu.kz/rus/obrazovanie-2/uchebno-metodicheskoe-obedinenie/sekcii-umo/" TargetMode="External"/><Relationship Id="rId10" Type="http://schemas.openxmlformats.org/officeDocument/2006/relationships/hyperlink" Target="https://kaznmu.edu.kz/rus/wp-content/uploads/2023/10/protokol-4-ot-31.08.2023___1698341665.1632466.pdf" TargetMode="External"/><Relationship Id="rId19" Type="http://schemas.openxmlformats.org/officeDocument/2006/relationships/hyperlink" Target="https://kaznmu.edu.kz/rus/wp-content/uploads/2024/05/protokol-zasedaniya-5-ot-10.05.2024g.___1716197465.3574824.pdf" TargetMode="External"/><Relationship Id="rId31" Type="http://schemas.openxmlformats.org/officeDocument/2006/relationships/hyperlink" Target="https://kaznmu.edu.kz/rus/wp-content/uploads/2023/05/protokol-2-ot-12.05.2023-goda___1684744695.36397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nmu.edu.kz/rus/wp-content/uploads/2023/10/protokol-7-ot-24.10.2023___1698341796.384237.pdf" TargetMode="External"/><Relationship Id="rId14" Type="http://schemas.openxmlformats.org/officeDocument/2006/relationships/hyperlink" Target="https://kaznmu.edu.kz/rus/wp-content/uploads/2024/01/vypiska-iz-protokol-9-ot-12.12.2023___1705489119.72286.pdf" TargetMode="External"/><Relationship Id="rId22" Type="http://schemas.openxmlformats.org/officeDocument/2006/relationships/hyperlink" Target="https://kaznmu.edu.kz/rus/wp-content/uploads/2023/10/protokol-7-ot-24.10.2023___1698341796.384237.pdf" TargetMode="External"/><Relationship Id="rId27" Type="http://schemas.openxmlformats.org/officeDocument/2006/relationships/hyperlink" Target="https://kaznmu.edu.kz/rus/wp-content/uploads/2023/10/protokol-7-ot-24.10.2023___1698341796.384237.pdf" TargetMode="External"/><Relationship Id="rId30" Type="http://schemas.openxmlformats.org/officeDocument/2006/relationships/hyperlink" Target="https://kaznmu.edu.kz/rus/wp-content/uploads/2023/05/protokol-5-ot-12.05.2023-goda___1684744695.3639743.pdf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434-C796-46CC-AC62-54E254AA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Шариповна</dc:creator>
  <cp:lastModifiedBy>User</cp:lastModifiedBy>
  <cp:revision>10</cp:revision>
  <cp:lastPrinted>2024-01-18T03:49:00Z</cp:lastPrinted>
  <dcterms:created xsi:type="dcterms:W3CDTF">2024-06-10T05:01:00Z</dcterms:created>
  <dcterms:modified xsi:type="dcterms:W3CDTF">2024-06-18T05:06:00Z</dcterms:modified>
</cp:coreProperties>
</file>