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97" w:rsidRDefault="00253697" w:rsidP="00253697">
      <w:pPr>
        <w:spacing w:after="160" w:line="259" w:lineRule="auto"/>
        <w:ind w:right="140"/>
        <w:jc w:val="center"/>
        <w:rPr>
          <w:rFonts w:ascii="Times New Roman" w:eastAsia="Calibri" w:hAnsi="Times New Roman" w:cs="Times New Roman"/>
          <w:sz w:val="24"/>
          <w:szCs w:val="24"/>
        </w:rPr>
      </w:pPr>
    </w:p>
    <w:p w:rsidR="00253697" w:rsidRDefault="00253697" w:rsidP="00253697">
      <w:pPr>
        <w:spacing w:after="160" w:line="259" w:lineRule="auto"/>
        <w:ind w:right="140"/>
        <w:jc w:val="center"/>
        <w:rPr>
          <w:rFonts w:ascii="Times New Roman" w:eastAsia="Calibri" w:hAnsi="Times New Roman" w:cs="Times New Roman"/>
          <w:sz w:val="24"/>
          <w:szCs w:val="24"/>
        </w:rPr>
      </w:pPr>
    </w:p>
    <w:p w:rsidR="00226165" w:rsidRPr="000852D9" w:rsidRDefault="00226165" w:rsidP="00226165">
      <w:pPr>
        <w:spacing w:after="0" w:line="240" w:lineRule="auto"/>
        <w:jc w:val="center"/>
        <w:rPr>
          <w:rFonts w:ascii="Times New Roman" w:eastAsia="Times New Roman" w:hAnsi="Times New Roman" w:cs="Times New Roman"/>
          <w:b/>
          <w:sz w:val="28"/>
          <w:szCs w:val="28"/>
        </w:rPr>
      </w:pPr>
      <w:r w:rsidRPr="000852D9">
        <w:rPr>
          <w:rFonts w:ascii="Times New Roman" w:eastAsia="Times New Roman" w:hAnsi="Times New Roman" w:cs="Times New Roman"/>
          <w:b/>
          <w:sz w:val="28"/>
          <w:szCs w:val="28"/>
        </w:rPr>
        <w:t>Сертификаттау курсының бағдарламасы</w:t>
      </w:r>
    </w:p>
    <w:p w:rsidR="00253697" w:rsidRPr="000852D9" w:rsidRDefault="00226165" w:rsidP="00226165">
      <w:pPr>
        <w:spacing w:after="0" w:line="240" w:lineRule="auto"/>
        <w:jc w:val="center"/>
        <w:rPr>
          <w:rFonts w:ascii="Times New Roman" w:eastAsia="Calibri" w:hAnsi="Times New Roman" w:cs="Times New Roman"/>
          <w:sz w:val="28"/>
          <w:szCs w:val="28"/>
        </w:rPr>
      </w:pPr>
      <w:r w:rsidRPr="000852D9">
        <w:rPr>
          <w:rFonts w:ascii="Times New Roman" w:eastAsia="Times New Roman" w:hAnsi="Times New Roman" w:cs="Times New Roman"/>
          <w:b/>
          <w:sz w:val="28"/>
          <w:szCs w:val="28"/>
        </w:rPr>
        <w:t>Бағдарлама паспорты</w:t>
      </w:r>
    </w:p>
    <w:p w:rsidR="00495499" w:rsidRPr="006A5AF2" w:rsidRDefault="00495499" w:rsidP="00495499">
      <w:pPr>
        <w:spacing w:after="0" w:line="240" w:lineRule="auto"/>
        <w:jc w:val="center"/>
        <w:rPr>
          <w:rFonts w:ascii="Times New Roman" w:hAnsi="Times New Roman" w:cs="Times New Roman"/>
          <w:b/>
          <w:sz w:val="24"/>
          <w:szCs w:val="24"/>
        </w:rPr>
      </w:pPr>
    </w:p>
    <w:tbl>
      <w:tblPr>
        <w:tblStyle w:val="a5"/>
        <w:tblW w:w="9639" w:type="dxa"/>
        <w:tblInd w:w="108" w:type="dxa"/>
        <w:tblLook w:val="04A0" w:firstRow="1" w:lastRow="0" w:firstColumn="1" w:lastColumn="0" w:noHBand="0" w:noVBand="1"/>
      </w:tblPr>
      <w:tblGrid>
        <w:gridCol w:w="5103"/>
        <w:gridCol w:w="4536"/>
      </w:tblGrid>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Білім беру бағдарламасын әзірлеушінің білім және ғылым ұйымының атауы</w:t>
            </w:r>
          </w:p>
        </w:tc>
        <w:tc>
          <w:tcPr>
            <w:tcW w:w="4536" w:type="dxa"/>
          </w:tcPr>
          <w:p w:rsidR="00327BDA" w:rsidRPr="002850DF" w:rsidRDefault="00327BDA" w:rsidP="002850DF">
            <w:pPr>
              <w:jc w:val="center"/>
              <w:rPr>
                <w:rFonts w:ascii="Times New Roman" w:hAnsi="Times New Roman" w:cs="Times New Roman"/>
                <w:sz w:val="24"/>
                <w:szCs w:val="24"/>
              </w:rPr>
            </w:pPr>
            <w:r w:rsidRPr="002850DF">
              <w:rPr>
                <w:rFonts w:ascii="Times New Roman" w:eastAsia="Calibri" w:hAnsi="Times New Roman" w:cs="Times New Roman"/>
                <w:sz w:val="24"/>
                <w:szCs w:val="24"/>
                <w:lang w:val="kk-KZ"/>
              </w:rPr>
              <w:t>«ҚДСЖМ»Қазақстан медицина университеті</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Қосымша білім беру түрі (</w:t>
            </w:r>
            <w:r w:rsidRPr="002850DF">
              <w:rPr>
                <w:rFonts w:ascii="Times New Roman" w:hAnsi="Times New Roman" w:cs="Times New Roman"/>
                <w:i/>
                <w:sz w:val="24"/>
                <w:szCs w:val="24"/>
                <w:lang w:val="kk-KZ"/>
              </w:rPr>
              <w:t>біліктілікті арттыру/сертификаттау курсы/формальды емес білім беру шарасы</w:t>
            </w:r>
            <w:r w:rsidRPr="002850DF">
              <w:rPr>
                <w:rFonts w:ascii="Times New Roman" w:hAnsi="Times New Roman" w:cs="Times New Roman"/>
                <w:sz w:val="24"/>
                <w:szCs w:val="24"/>
                <w:lang w:val="kk-KZ"/>
              </w:rPr>
              <w:t>)</w:t>
            </w:r>
          </w:p>
        </w:tc>
        <w:tc>
          <w:tcPr>
            <w:tcW w:w="4536" w:type="dxa"/>
          </w:tcPr>
          <w:p w:rsidR="00327BDA" w:rsidRPr="002850DF" w:rsidRDefault="00327BDA" w:rsidP="002850DF">
            <w:pPr>
              <w:jc w:val="center"/>
              <w:rPr>
                <w:rFonts w:ascii="Times New Roman" w:hAnsi="Times New Roman" w:cs="Times New Roman"/>
                <w:sz w:val="24"/>
                <w:szCs w:val="24"/>
              </w:rPr>
            </w:pPr>
            <w:r w:rsidRPr="002850DF">
              <w:rPr>
                <w:rFonts w:ascii="Times New Roman" w:hAnsi="Times New Roman" w:cs="Times New Roman"/>
                <w:sz w:val="24"/>
                <w:szCs w:val="24"/>
              </w:rPr>
              <w:t>Сертификаттау курсы</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Бағдарлама атауы</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color w:val="000000"/>
                <w:sz w:val="24"/>
                <w:szCs w:val="24"/>
              </w:rPr>
              <w:t>Торакальды</w:t>
            </w:r>
            <w:r w:rsidR="00327BDA" w:rsidRPr="002850DF">
              <w:rPr>
                <w:rFonts w:ascii="Times New Roman" w:hAnsi="Times New Roman" w:cs="Times New Roman"/>
                <w:color w:val="000000"/>
                <w:sz w:val="24"/>
                <w:szCs w:val="24"/>
              </w:rPr>
              <w:t xml:space="preserve"> хирургия ересектердің</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rPr>
              <w:t xml:space="preserve">Мамандықтың және (немесе) </w:t>
            </w:r>
            <w:r w:rsidRPr="002850DF">
              <w:rPr>
                <w:rFonts w:ascii="Times New Roman" w:hAnsi="Times New Roman" w:cs="Times New Roman"/>
                <w:sz w:val="24"/>
                <w:szCs w:val="24"/>
                <w:lang w:val="kk-KZ"/>
              </w:rPr>
              <w:t>м</w:t>
            </w:r>
            <w:r w:rsidRPr="002850DF">
              <w:rPr>
                <w:rFonts w:ascii="Times New Roman" w:hAnsi="Times New Roman" w:cs="Times New Roman"/>
                <w:sz w:val="24"/>
                <w:szCs w:val="24"/>
              </w:rPr>
              <w:t>аманданудың атауы (</w:t>
            </w:r>
            <w:r w:rsidRPr="002850DF">
              <w:rPr>
                <w:rFonts w:ascii="Times New Roman" w:hAnsi="Times New Roman" w:cs="Times New Roman"/>
                <w:i/>
                <w:sz w:val="24"/>
                <w:szCs w:val="24"/>
              </w:rPr>
              <w:t>мамандықтар мен маманданулар номенклатурасына сәйкес</w:t>
            </w:r>
            <w:r w:rsidRPr="002850DF">
              <w:rPr>
                <w:rFonts w:ascii="Times New Roman" w:hAnsi="Times New Roman" w:cs="Times New Roman"/>
                <w:sz w:val="24"/>
                <w:szCs w:val="24"/>
              </w:rPr>
              <w:t>)</w:t>
            </w:r>
          </w:p>
        </w:tc>
        <w:tc>
          <w:tcPr>
            <w:tcW w:w="4536" w:type="dxa"/>
          </w:tcPr>
          <w:p w:rsidR="00327BDA" w:rsidRPr="002850DF" w:rsidRDefault="000B4059" w:rsidP="007B697E">
            <w:pPr>
              <w:shd w:val="clear" w:color="auto" w:fill="FFFFFF"/>
              <w:jc w:val="center"/>
              <w:textAlignment w:val="baseline"/>
              <w:rPr>
                <w:rFonts w:ascii="Times New Roman" w:hAnsi="Times New Roman" w:cs="Times New Roman"/>
                <w:sz w:val="24"/>
                <w:szCs w:val="24"/>
                <w:lang w:val="kk-KZ"/>
              </w:rPr>
            </w:pPr>
            <w:r w:rsidRPr="002850DF">
              <w:rPr>
                <w:rFonts w:ascii="Times New Roman" w:hAnsi="Times New Roman" w:cs="Times New Roman"/>
                <w:color w:val="000000"/>
                <w:sz w:val="24"/>
                <w:szCs w:val="24"/>
                <w:lang w:val="kk-KZ"/>
              </w:rPr>
              <w:t>Мамандықтар - Х</w:t>
            </w:r>
            <w:r w:rsidR="007B697E">
              <w:rPr>
                <w:rFonts w:ascii="Times New Roman" w:hAnsi="Times New Roman" w:cs="Times New Roman"/>
                <w:color w:val="000000"/>
                <w:sz w:val="24"/>
                <w:szCs w:val="24"/>
                <w:lang w:val="kk-KZ"/>
              </w:rPr>
              <w:t>и</w:t>
            </w:r>
            <w:r w:rsidRPr="002850DF">
              <w:rPr>
                <w:rFonts w:ascii="Times New Roman" w:hAnsi="Times New Roman" w:cs="Times New Roman"/>
                <w:sz w:val="24"/>
                <w:szCs w:val="24"/>
                <w:lang w:val="kk-KZ"/>
              </w:rPr>
              <w:t xml:space="preserve">рургиялық бейін (Жалпы хирургия. Урология. Травматология. </w:t>
            </w:r>
            <w:r w:rsidR="00327BDA" w:rsidRPr="002850DF">
              <w:rPr>
                <w:rFonts w:ascii="Times New Roman" w:hAnsi="Times New Roman" w:cs="Times New Roman"/>
                <w:sz w:val="24"/>
                <w:szCs w:val="24"/>
                <w:lang w:val="kk-KZ"/>
              </w:rPr>
              <w:t>Ангиохирургия)</w:t>
            </w:r>
          </w:p>
          <w:p w:rsidR="00327BDA" w:rsidRPr="002850DF" w:rsidRDefault="00327BDA" w:rsidP="002850DF">
            <w:pPr>
              <w:shd w:val="clear" w:color="auto" w:fill="FFFFFF"/>
              <w:jc w:val="center"/>
              <w:textAlignment w:val="baseline"/>
              <w:rPr>
                <w:rFonts w:ascii="Times New Roman" w:eastAsia="Times New Roman" w:hAnsi="Times New Roman" w:cs="Times New Roman"/>
                <w:color w:val="000000"/>
                <w:sz w:val="24"/>
                <w:szCs w:val="24"/>
                <w:lang w:val="kk-KZ"/>
              </w:rPr>
            </w:pPr>
            <w:r w:rsidRPr="002850DF">
              <w:rPr>
                <w:rFonts w:ascii="Times New Roman" w:hAnsi="Times New Roman" w:cs="Times New Roman"/>
                <w:color w:val="000000"/>
                <w:sz w:val="24"/>
                <w:szCs w:val="24"/>
                <w:lang w:val="kk-KZ"/>
              </w:rPr>
              <w:t>Мамандандырулар</w:t>
            </w:r>
            <w:r w:rsidR="000B4059" w:rsidRPr="002850DF">
              <w:rPr>
                <w:rFonts w:ascii="Times New Roman" w:hAnsi="Times New Roman" w:cs="Times New Roman"/>
                <w:sz w:val="24"/>
                <w:szCs w:val="24"/>
                <w:lang w:val="kk-KZ"/>
              </w:rPr>
              <w:t xml:space="preserve"> – </w:t>
            </w:r>
            <w:r w:rsidR="000B4059" w:rsidRPr="002850DF">
              <w:rPr>
                <w:rFonts w:ascii="Times New Roman" w:hAnsi="Times New Roman" w:cs="Times New Roman"/>
                <w:color w:val="000000"/>
                <w:sz w:val="24"/>
                <w:szCs w:val="24"/>
              </w:rPr>
              <w:t>Торакальды хирургия ересектердің</w:t>
            </w:r>
          </w:p>
        </w:tc>
      </w:tr>
      <w:tr w:rsidR="00327BDA" w:rsidRPr="000B4059" w:rsidTr="00327BDA">
        <w:tc>
          <w:tcPr>
            <w:tcW w:w="5103" w:type="dxa"/>
            <w:vAlign w:val="center"/>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pacing w:val="2"/>
                <w:sz w:val="24"/>
                <w:szCs w:val="24"/>
                <w:shd w:val="clear" w:color="auto" w:fill="FFFFFF"/>
                <w:lang w:val="kk-KZ"/>
              </w:rPr>
              <w:t>Білім беру бағдарламасының деңгейі (</w:t>
            </w:r>
            <w:r w:rsidRPr="002850DF">
              <w:rPr>
                <w:rFonts w:ascii="Times New Roman" w:hAnsi="Times New Roman" w:cs="Times New Roman"/>
                <w:i/>
                <w:spacing w:val="2"/>
                <w:sz w:val="24"/>
                <w:szCs w:val="24"/>
                <w:shd w:val="clear" w:color="auto" w:fill="FFFFFF"/>
                <w:lang w:val="kk-KZ"/>
              </w:rPr>
              <w:t>базалық, орта, жоғары,мамандандырылған</w:t>
            </w:r>
            <w:r w:rsidRPr="002850DF">
              <w:rPr>
                <w:rFonts w:ascii="Times New Roman" w:hAnsi="Times New Roman" w:cs="Times New Roman"/>
                <w:spacing w:val="2"/>
                <w:sz w:val="24"/>
                <w:szCs w:val="24"/>
                <w:shd w:val="clear" w:color="auto" w:fill="FFFFFF"/>
                <w:lang w:val="kk-KZ"/>
              </w:rPr>
              <w:t>)</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spacing w:val="2"/>
                <w:sz w:val="24"/>
                <w:szCs w:val="24"/>
                <w:shd w:val="clear" w:color="auto" w:fill="FFFFFF"/>
                <w:lang w:val="kk-KZ"/>
              </w:rPr>
              <w:t>Базалық</w:t>
            </w:r>
            <w:r w:rsidR="007B697E">
              <w:rPr>
                <w:rFonts w:ascii="Times New Roman" w:hAnsi="Times New Roman" w:cs="Times New Roman"/>
                <w:spacing w:val="2"/>
                <w:sz w:val="24"/>
                <w:szCs w:val="24"/>
                <w:shd w:val="clear" w:color="auto" w:fill="FFFFFF"/>
                <w:lang w:val="kk-KZ"/>
              </w:rPr>
              <w:t xml:space="preserve"> деңгейі</w:t>
            </w:r>
          </w:p>
        </w:tc>
      </w:tr>
      <w:tr w:rsidR="00243557" w:rsidRPr="00327BDA" w:rsidTr="00327BDA">
        <w:tc>
          <w:tcPr>
            <w:tcW w:w="5103" w:type="dxa"/>
            <w:vAlign w:val="center"/>
          </w:tcPr>
          <w:p w:rsidR="00243557" w:rsidRPr="002850DF" w:rsidRDefault="00243557" w:rsidP="00327BDA">
            <w:pPr>
              <w:rPr>
                <w:rFonts w:ascii="Times New Roman" w:hAnsi="Times New Roman" w:cs="Times New Roman"/>
                <w:spacing w:val="2"/>
                <w:sz w:val="24"/>
                <w:szCs w:val="24"/>
                <w:shd w:val="clear" w:color="auto" w:fill="FFFFFF"/>
              </w:rPr>
            </w:pPr>
            <w:r w:rsidRPr="002850DF">
              <w:rPr>
                <w:rFonts w:ascii="Times New Roman" w:hAnsi="Times New Roman" w:cs="Times New Roman"/>
                <w:sz w:val="24"/>
                <w:szCs w:val="24"/>
                <w:lang w:val="kk-KZ"/>
              </w:rPr>
              <w:t>СБШ бойынша біліктілік деңг</w:t>
            </w:r>
            <w:r w:rsidRPr="002850DF">
              <w:rPr>
                <w:rFonts w:ascii="Times New Roman" w:hAnsi="Times New Roman" w:cs="Times New Roman"/>
                <w:sz w:val="24"/>
                <w:szCs w:val="24"/>
              </w:rPr>
              <w:t>ейі</w:t>
            </w:r>
          </w:p>
        </w:tc>
        <w:tc>
          <w:tcPr>
            <w:tcW w:w="4536" w:type="dxa"/>
          </w:tcPr>
          <w:p w:rsidR="00243557" w:rsidRPr="00051B64" w:rsidRDefault="00243557" w:rsidP="00EA47DE">
            <w:pPr>
              <w:jc w:val="center"/>
              <w:rPr>
                <w:rFonts w:ascii="Times New Roman" w:hAnsi="Times New Roman" w:cs="Times New Roman"/>
                <w:sz w:val="24"/>
                <w:szCs w:val="24"/>
              </w:rPr>
            </w:pPr>
            <w:r w:rsidRPr="00051B64">
              <w:rPr>
                <w:rFonts w:ascii="Times New Roman" w:hAnsi="Times New Roman" w:cs="Times New Roman"/>
                <w:sz w:val="24"/>
                <w:szCs w:val="24"/>
              </w:rPr>
              <w:t>7</w:t>
            </w:r>
            <w:r>
              <w:rPr>
                <w:rFonts w:ascii="Times New Roman" w:hAnsi="Times New Roman" w:cs="Times New Roman"/>
                <w:sz w:val="24"/>
                <w:szCs w:val="24"/>
              </w:rPr>
              <w:t>.2</w:t>
            </w:r>
            <w:r w:rsidRPr="00051B64">
              <w:rPr>
                <w:rFonts w:ascii="Times New Roman" w:hAnsi="Times New Roman" w:cs="Times New Roman"/>
                <w:sz w:val="24"/>
                <w:szCs w:val="24"/>
              </w:rPr>
              <w:t>-</w:t>
            </w:r>
            <w:r>
              <w:rPr>
                <w:rFonts w:ascii="Times New Roman" w:hAnsi="Times New Roman" w:cs="Times New Roman"/>
                <w:sz w:val="24"/>
                <w:szCs w:val="24"/>
              </w:rPr>
              <w:t>7.3</w:t>
            </w:r>
          </w:p>
        </w:tc>
      </w:tr>
      <w:tr w:rsidR="00327BDA" w:rsidRPr="00954C96"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Білім беру бағдарламасының алдыңғы деңгейіне қойылатын талаптар</w:t>
            </w:r>
          </w:p>
        </w:tc>
        <w:tc>
          <w:tcPr>
            <w:tcW w:w="4536" w:type="dxa"/>
          </w:tcPr>
          <w:p w:rsidR="00327BDA" w:rsidRPr="002850DF" w:rsidRDefault="000B4059" w:rsidP="002850DF">
            <w:pPr>
              <w:shd w:val="clear" w:color="auto" w:fill="FFFFFF"/>
              <w:jc w:val="center"/>
              <w:textAlignment w:val="baseline"/>
              <w:rPr>
                <w:rFonts w:ascii="Times New Roman" w:hAnsi="Times New Roman" w:cs="Times New Roman"/>
                <w:sz w:val="24"/>
                <w:szCs w:val="24"/>
                <w:lang w:val="kk-KZ"/>
              </w:rPr>
            </w:pPr>
            <w:r w:rsidRPr="002850DF">
              <w:rPr>
                <w:rFonts w:ascii="Times New Roman" w:hAnsi="Times New Roman" w:cs="Times New Roman"/>
                <w:color w:val="000000"/>
                <w:sz w:val="24"/>
                <w:szCs w:val="24"/>
                <w:lang w:val="kk-KZ"/>
              </w:rPr>
              <w:t>Х</w:t>
            </w:r>
            <w:r w:rsidR="007B697E">
              <w:rPr>
                <w:rFonts w:ascii="Times New Roman" w:hAnsi="Times New Roman" w:cs="Times New Roman"/>
                <w:color w:val="000000"/>
                <w:sz w:val="24"/>
                <w:szCs w:val="24"/>
                <w:lang w:val="kk-KZ"/>
              </w:rPr>
              <w:t>и</w:t>
            </w:r>
            <w:r w:rsidRPr="002850DF">
              <w:rPr>
                <w:rFonts w:ascii="Times New Roman" w:hAnsi="Times New Roman" w:cs="Times New Roman"/>
                <w:sz w:val="24"/>
                <w:szCs w:val="24"/>
                <w:lang w:val="kk-KZ"/>
              </w:rPr>
              <w:t>рургиялық бейін (Жалпы хирургия. Урология. Травматология. Ангиохирургия)</w:t>
            </w:r>
            <w:r w:rsidR="00954C96">
              <w:rPr>
                <w:rFonts w:ascii="Times New Roman" w:hAnsi="Times New Roman" w:cs="Times New Roman"/>
                <w:sz w:val="24"/>
                <w:szCs w:val="24"/>
                <w:lang w:val="kk-KZ"/>
              </w:rPr>
              <w:t>. Интернатура. Резидентура.</w:t>
            </w:r>
          </w:p>
        </w:tc>
      </w:tr>
      <w:tr w:rsidR="00327BDA" w:rsidRPr="00954C96" w:rsidTr="00327BDA">
        <w:tc>
          <w:tcPr>
            <w:tcW w:w="5103" w:type="dxa"/>
          </w:tcPr>
          <w:p w:rsidR="00327BDA" w:rsidRPr="00954C96" w:rsidRDefault="00327BDA" w:rsidP="00327BDA">
            <w:pPr>
              <w:rPr>
                <w:rFonts w:ascii="Times New Roman" w:hAnsi="Times New Roman" w:cs="Times New Roman"/>
                <w:sz w:val="24"/>
                <w:szCs w:val="24"/>
                <w:lang w:val="kk-KZ"/>
              </w:rPr>
            </w:pPr>
            <w:r w:rsidRPr="00954C96">
              <w:rPr>
                <w:rFonts w:ascii="Times New Roman" w:hAnsi="Times New Roman" w:cs="Times New Roman"/>
                <w:sz w:val="24"/>
                <w:szCs w:val="24"/>
                <w:lang w:val="kk-KZ"/>
              </w:rPr>
              <w:t xml:space="preserve">Бағдарламаның ұзақтығы </w:t>
            </w:r>
            <w:r w:rsidRPr="002850DF">
              <w:rPr>
                <w:rFonts w:ascii="Times New Roman" w:hAnsi="Times New Roman" w:cs="Times New Roman"/>
                <w:sz w:val="24"/>
                <w:szCs w:val="24"/>
                <w:lang w:val="kk-KZ"/>
              </w:rPr>
              <w:t xml:space="preserve">кредитпен </w:t>
            </w:r>
            <w:r w:rsidRPr="00954C96">
              <w:rPr>
                <w:rFonts w:ascii="Times New Roman" w:hAnsi="Times New Roman" w:cs="Times New Roman"/>
                <w:sz w:val="24"/>
                <w:szCs w:val="24"/>
                <w:lang w:val="kk-KZ"/>
              </w:rPr>
              <w:t>(сағат</w:t>
            </w:r>
            <w:r w:rsidRPr="002850DF">
              <w:rPr>
                <w:rFonts w:ascii="Times New Roman" w:hAnsi="Times New Roman" w:cs="Times New Roman"/>
                <w:sz w:val="24"/>
                <w:szCs w:val="24"/>
                <w:lang w:val="kk-KZ"/>
              </w:rPr>
              <w:t>пен</w:t>
            </w:r>
            <w:r w:rsidRPr="00954C96">
              <w:rPr>
                <w:rFonts w:ascii="Times New Roman" w:hAnsi="Times New Roman" w:cs="Times New Roman"/>
                <w:sz w:val="24"/>
                <w:szCs w:val="24"/>
                <w:lang w:val="kk-KZ"/>
              </w:rPr>
              <w:t>)</w:t>
            </w:r>
          </w:p>
        </w:tc>
        <w:tc>
          <w:tcPr>
            <w:tcW w:w="4536" w:type="dxa"/>
          </w:tcPr>
          <w:p w:rsidR="00327BDA" w:rsidRPr="00954C96" w:rsidRDefault="000B4059" w:rsidP="002850DF">
            <w:pPr>
              <w:jc w:val="center"/>
              <w:rPr>
                <w:rFonts w:ascii="Times New Roman" w:hAnsi="Times New Roman" w:cs="Times New Roman"/>
                <w:sz w:val="24"/>
                <w:szCs w:val="24"/>
                <w:lang w:val="kk-KZ"/>
              </w:rPr>
            </w:pPr>
            <w:r w:rsidRPr="00954C96">
              <w:rPr>
                <w:rFonts w:ascii="Times New Roman" w:hAnsi="Times New Roman" w:cs="Times New Roman"/>
                <w:sz w:val="24"/>
                <w:szCs w:val="24"/>
                <w:lang w:val="kk-KZ"/>
              </w:rPr>
              <w:t>15 кредит</w:t>
            </w:r>
            <w:r w:rsidRPr="002850DF">
              <w:rPr>
                <w:rFonts w:ascii="Times New Roman" w:hAnsi="Times New Roman" w:cs="Times New Roman"/>
                <w:sz w:val="24"/>
                <w:szCs w:val="24"/>
                <w:lang w:val="kk-KZ"/>
              </w:rPr>
              <w:t xml:space="preserve"> (</w:t>
            </w:r>
            <w:r w:rsidRPr="00954C96">
              <w:rPr>
                <w:rFonts w:ascii="Times New Roman" w:hAnsi="Times New Roman" w:cs="Times New Roman"/>
                <w:sz w:val="24"/>
                <w:szCs w:val="24"/>
                <w:lang w:val="kk-KZ"/>
              </w:rPr>
              <w:t>450 акад.сағ)</w:t>
            </w:r>
          </w:p>
        </w:tc>
      </w:tr>
      <w:tr w:rsidR="00327BDA" w:rsidRPr="00954C96"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Оқыту тілі</w:t>
            </w:r>
          </w:p>
        </w:tc>
        <w:tc>
          <w:tcPr>
            <w:tcW w:w="4536" w:type="dxa"/>
          </w:tcPr>
          <w:p w:rsidR="00327BDA" w:rsidRPr="002850DF"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Қазақ</w:t>
            </w:r>
            <w:r w:rsidR="000B4059" w:rsidRPr="002850DF">
              <w:rPr>
                <w:rFonts w:ascii="Times New Roman" w:hAnsi="Times New Roman" w:cs="Times New Roman"/>
                <w:sz w:val="24"/>
                <w:szCs w:val="24"/>
                <w:lang w:val="kk-KZ"/>
              </w:rPr>
              <w:t xml:space="preserve"> тілі. О</w:t>
            </w:r>
            <w:r w:rsidRPr="002850DF">
              <w:rPr>
                <w:rFonts w:ascii="Times New Roman" w:hAnsi="Times New Roman" w:cs="Times New Roman"/>
                <w:sz w:val="24"/>
                <w:szCs w:val="24"/>
                <w:lang w:val="kk-KZ"/>
              </w:rPr>
              <w:t>рыс</w:t>
            </w:r>
            <w:r w:rsidR="000B4059" w:rsidRPr="002850DF">
              <w:rPr>
                <w:rFonts w:ascii="Times New Roman" w:hAnsi="Times New Roman" w:cs="Times New Roman"/>
                <w:sz w:val="24"/>
                <w:szCs w:val="24"/>
                <w:lang w:val="kk-KZ"/>
              </w:rPr>
              <w:t xml:space="preserve"> тілі.</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Өткізу орны</w:t>
            </w:r>
          </w:p>
        </w:tc>
        <w:tc>
          <w:tcPr>
            <w:tcW w:w="4536" w:type="dxa"/>
          </w:tcPr>
          <w:p w:rsidR="00327BDA" w:rsidRPr="002850DF"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Кафедраның клиникалық базасы</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Оқыту форматы</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Күндізгі</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lang w:val="kk-KZ"/>
              </w:rPr>
              <w:t>Мамандандыру бойынша берілетін біліктілік (</w:t>
            </w:r>
            <w:r w:rsidRPr="002850DF">
              <w:rPr>
                <w:rFonts w:ascii="Times New Roman" w:hAnsi="Times New Roman" w:cs="Times New Roman"/>
                <w:i/>
                <w:sz w:val="24"/>
                <w:szCs w:val="24"/>
                <w:lang w:val="kk-KZ"/>
              </w:rPr>
              <w:t>сертификат</w:t>
            </w:r>
            <w:r w:rsidRPr="002850DF">
              <w:rPr>
                <w:rFonts w:ascii="Times New Roman" w:hAnsi="Times New Roman" w:cs="Times New Roman"/>
                <w:i/>
                <w:sz w:val="24"/>
                <w:szCs w:val="24"/>
              </w:rPr>
              <w:t>тау курсы</w:t>
            </w:r>
            <w:r w:rsidRPr="002850DF">
              <w:rPr>
                <w:rFonts w:ascii="Times New Roman" w:hAnsi="Times New Roman" w:cs="Times New Roman"/>
                <w:sz w:val="24"/>
                <w:szCs w:val="24"/>
              </w:rPr>
              <w:t>)</w:t>
            </w:r>
          </w:p>
        </w:tc>
        <w:tc>
          <w:tcPr>
            <w:tcW w:w="4536" w:type="dxa"/>
          </w:tcPr>
          <w:p w:rsidR="00327BDA" w:rsidRPr="002B7100" w:rsidRDefault="00327BDA" w:rsidP="002850DF">
            <w:pPr>
              <w:jc w:val="center"/>
              <w:rPr>
                <w:rFonts w:ascii="Times New Roman" w:hAnsi="Times New Roman" w:cs="Times New Roman"/>
                <w:sz w:val="24"/>
                <w:szCs w:val="24"/>
                <w:lang w:val="kk-KZ"/>
              </w:rPr>
            </w:pPr>
            <w:r w:rsidRPr="002B7100">
              <w:rPr>
                <w:rFonts w:ascii="Times New Roman" w:hAnsi="Times New Roman" w:cs="Times New Roman"/>
                <w:sz w:val="24"/>
                <w:szCs w:val="24"/>
              </w:rPr>
              <w:t>Дәрігер – торакальды хирург</w:t>
            </w:r>
            <w:r w:rsidR="002850DF" w:rsidRPr="002B7100">
              <w:rPr>
                <w:rFonts w:ascii="Times New Roman" w:hAnsi="Times New Roman" w:cs="Times New Roman"/>
                <w:sz w:val="24"/>
                <w:szCs w:val="24"/>
                <w:lang w:val="kk-KZ"/>
              </w:rPr>
              <w:t>(</w:t>
            </w:r>
            <w:r w:rsidR="002850DF" w:rsidRPr="002B7100">
              <w:rPr>
                <w:rFonts w:ascii="Times New Roman" w:hAnsi="Times New Roman" w:cs="Times New Roman"/>
                <w:color w:val="000000"/>
                <w:sz w:val="24"/>
                <w:szCs w:val="24"/>
              </w:rPr>
              <w:t>ересектердің</w:t>
            </w:r>
            <w:r w:rsidR="002850DF" w:rsidRPr="002B7100">
              <w:rPr>
                <w:rFonts w:ascii="Times New Roman" w:hAnsi="Times New Roman" w:cs="Times New Roman"/>
                <w:color w:val="000000"/>
                <w:sz w:val="24"/>
                <w:szCs w:val="24"/>
                <w:lang w:val="kk-KZ"/>
              </w:rPr>
              <w:t>)</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Оқуды аяқтағаннан кейінгі құжат (</w:t>
            </w:r>
            <w:r w:rsidRPr="002850DF">
              <w:rPr>
                <w:rFonts w:ascii="Times New Roman" w:hAnsi="Times New Roman" w:cs="Times New Roman"/>
                <w:i/>
                <w:sz w:val="24"/>
                <w:szCs w:val="24"/>
              </w:rPr>
              <w:t>сертификаттық курс туралы куәлік, біліктілікті арттыру туралы куәлік</w:t>
            </w:r>
            <w:r w:rsidRPr="002850DF">
              <w:rPr>
                <w:rFonts w:ascii="Times New Roman" w:hAnsi="Times New Roman" w:cs="Times New Roman"/>
                <w:sz w:val="24"/>
                <w:szCs w:val="24"/>
              </w:rPr>
              <w:t>)</w:t>
            </w:r>
          </w:p>
        </w:tc>
        <w:tc>
          <w:tcPr>
            <w:tcW w:w="4536" w:type="dxa"/>
          </w:tcPr>
          <w:p w:rsidR="00327BDA" w:rsidRPr="002B7100" w:rsidRDefault="002850DF" w:rsidP="002850DF">
            <w:pPr>
              <w:jc w:val="center"/>
              <w:rPr>
                <w:rFonts w:ascii="Times New Roman" w:hAnsi="Times New Roman" w:cs="Times New Roman"/>
                <w:sz w:val="24"/>
                <w:szCs w:val="24"/>
              </w:rPr>
            </w:pPr>
            <w:r w:rsidRPr="002B7100">
              <w:rPr>
                <w:rFonts w:ascii="Times New Roman" w:hAnsi="Times New Roman" w:cs="Times New Roman"/>
                <w:color w:val="000000"/>
                <w:sz w:val="24"/>
                <w:szCs w:val="24"/>
              </w:rPr>
              <w:t>Куәлікке қосымша</w:t>
            </w:r>
            <w:r w:rsidRPr="002B7100">
              <w:rPr>
                <w:rFonts w:ascii="Times New Roman" w:hAnsi="Times New Roman" w:cs="Times New Roman"/>
                <w:sz w:val="24"/>
                <w:szCs w:val="24"/>
              </w:rPr>
              <w:t xml:space="preserve"> </w:t>
            </w:r>
            <w:r w:rsidRPr="002B7100">
              <w:rPr>
                <w:rFonts w:ascii="Times New Roman" w:hAnsi="Times New Roman" w:cs="Times New Roman"/>
                <w:color w:val="000000"/>
                <w:sz w:val="24"/>
                <w:szCs w:val="24"/>
              </w:rPr>
              <w:t>сертификаттау курсы туралы</w:t>
            </w:r>
            <w:r w:rsidRPr="002B7100">
              <w:rPr>
                <w:rFonts w:ascii="Times New Roman" w:hAnsi="Times New Roman" w:cs="Times New Roman"/>
                <w:sz w:val="24"/>
                <w:szCs w:val="24"/>
              </w:rPr>
              <w:t xml:space="preserve"> </w:t>
            </w:r>
            <w:r w:rsidRPr="002B7100">
              <w:rPr>
                <w:rFonts w:ascii="Times New Roman" w:hAnsi="Times New Roman" w:cs="Times New Roman"/>
                <w:sz w:val="24"/>
                <w:szCs w:val="24"/>
                <w:lang w:val="kk-KZ"/>
              </w:rPr>
              <w:t xml:space="preserve"> </w:t>
            </w:r>
            <w:r w:rsidR="00327BDA" w:rsidRPr="002B7100">
              <w:rPr>
                <w:rFonts w:ascii="Times New Roman" w:hAnsi="Times New Roman" w:cs="Times New Roman"/>
                <w:sz w:val="24"/>
                <w:szCs w:val="24"/>
              </w:rPr>
              <w:t>куәлік (транскрипт)</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Сараптама ұйымының толық атауы</w:t>
            </w:r>
          </w:p>
        </w:tc>
        <w:tc>
          <w:tcPr>
            <w:tcW w:w="4536" w:type="dxa"/>
          </w:tcPr>
          <w:p w:rsidR="00327BDA" w:rsidRPr="002850DF" w:rsidRDefault="002850DF" w:rsidP="002850DF">
            <w:pPr>
              <w:jc w:val="center"/>
              <w:rPr>
                <w:rFonts w:ascii="Times New Roman" w:hAnsi="Times New Roman" w:cs="Times New Roman"/>
                <w:sz w:val="24"/>
                <w:szCs w:val="24"/>
              </w:rPr>
            </w:pPr>
            <w:r>
              <w:rPr>
                <w:rFonts w:ascii="Times New Roman" w:hAnsi="Times New Roman" w:cs="Times New Roman"/>
                <w:sz w:val="24"/>
                <w:szCs w:val="24"/>
                <w:lang w:val="kk-KZ"/>
              </w:rPr>
              <w:t>«</w:t>
            </w:r>
            <w:r w:rsidR="00327BDA" w:rsidRPr="002850DF">
              <w:rPr>
                <w:rFonts w:ascii="Times New Roman" w:hAnsi="Times New Roman" w:cs="Times New Roman"/>
                <w:sz w:val="24"/>
                <w:szCs w:val="24"/>
              </w:rPr>
              <w:t>Д</w:t>
            </w:r>
            <w:r>
              <w:rPr>
                <w:rFonts w:ascii="Times New Roman" w:hAnsi="Times New Roman" w:cs="Times New Roman"/>
                <w:sz w:val="24"/>
                <w:szCs w:val="24"/>
              </w:rPr>
              <w:t>енсаулық сақтау»</w:t>
            </w:r>
            <w:r>
              <w:rPr>
                <w:rFonts w:ascii="Times New Roman" w:hAnsi="Times New Roman" w:cs="Times New Roman"/>
                <w:sz w:val="24"/>
                <w:szCs w:val="24"/>
                <w:lang w:val="kk-KZ"/>
              </w:rPr>
              <w:t xml:space="preserve"> </w:t>
            </w:r>
            <w:r w:rsidR="00327BDA" w:rsidRPr="002850DF">
              <w:rPr>
                <w:rFonts w:ascii="Times New Roman" w:hAnsi="Times New Roman" w:cs="Times New Roman"/>
                <w:sz w:val="24"/>
                <w:szCs w:val="24"/>
              </w:rPr>
              <w:t>даярлау бағытындағы ОӘБ хирургиялық бей</w:t>
            </w:r>
            <w:r>
              <w:rPr>
                <w:rFonts w:ascii="Times New Roman" w:hAnsi="Times New Roman" w:cs="Times New Roman"/>
                <w:sz w:val="24"/>
                <w:szCs w:val="24"/>
              </w:rPr>
              <w:t>іні бағдарламалары бойынша ЖБТ «Жалпы хирургия»</w:t>
            </w:r>
            <w:r>
              <w:rPr>
                <w:rFonts w:ascii="Times New Roman" w:hAnsi="Times New Roman" w:cs="Times New Roman"/>
                <w:sz w:val="24"/>
                <w:szCs w:val="24"/>
                <w:lang w:val="kk-KZ"/>
              </w:rPr>
              <w:t xml:space="preserve"> </w:t>
            </w:r>
            <w:r w:rsidR="00327BDA" w:rsidRPr="002850DF">
              <w:rPr>
                <w:rFonts w:ascii="Times New Roman" w:hAnsi="Times New Roman" w:cs="Times New Roman"/>
                <w:sz w:val="24"/>
                <w:szCs w:val="24"/>
              </w:rPr>
              <w:t xml:space="preserve"> комитеті</w:t>
            </w:r>
          </w:p>
          <w:p w:rsidR="00327BDA" w:rsidRPr="002850DF" w:rsidRDefault="002B7100" w:rsidP="002B7100">
            <w:pPr>
              <w:jc w:val="center"/>
              <w:rPr>
                <w:rFonts w:ascii="Times New Roman" w:hAnsi="Times New Roman" w:cs="Times New Roman"/>
                <w:sz w:val="24"/>
                <w:szCs w:val="24"/>
              </w:rPr>
            </w:pPr>
            <w:r>
              <w:rPr>
                <w:rFonts w:ascii="Times New Roman" w:hAnsi="Times New Roman" w:cs="Times New Roman"/>
                <w:sz w:val="24"/>
                <w:szCs w:val="24"/>
              </w:rPr>
              <w:t>23.11.</w:t>
            </w:r>
            <w:r w:rsidR="00A530BB">
              <w:rPr>
                <w:rFonts w:ascii="Times New Roman" w:hAnsi="Times New Roman" w:cs="Times New Roman"/>
                <w:sz w:val="24"/>
                <w:szCs w:val="24"/>
                <w:lang w:val="kk-KZ"/>
              </w:rPr>
              <w:t>2023ж.</w:t>
            </w:r>
            <w:r w:rsidR="00327BDA" w:rsidRPr="002850DF">
              <w:rPr>
                <w:rFonts w:ascii="Times New Roman" w:hAnsi="Times New Roman" w:cs="Times New Roman"/>
                <w:sz w:val="24"/>
                <w:szCs w:val="24"/>
              </w:rPr>
              <w:t xml:space="preserve"> </w:t>
            </w:r>
            <w:r>
              <w:rPr>
                <w:rFonts w:ascii="Times New Roman" w:hAnsi="Times New Roman" w:cs="Times New Roman"/>
                <w:sz w:val="24"/>
                <w:szCs w:val="24"/>
              </w:rPr>
              <w:t xml:space="preserve"> </w:t>
            </w:r>
            <w:r w:rsidR="00327BDA" w:rsidRPr="002850DF">
              <w:rPr>
                <w:rFonts w:ascii="Times New Roman" w:hAnsi="Times New Roman" w:cs="Times New Roman"/>
                <w:sz w:val="24"/>
                <w:szCs w:val="24"/>
              </w:rPr>
              <w:t xml:space="preserve">№ </w:t>
            </w:r>
            <w:r>
              <w:rPr>
                <w:rFonts w:ascii="Times New Roman" w:hAnsi="Times New Roman" w:cs="Times New Roman"/>
                <w:sz w:val="24"/>
                <w:szCs w:val="24"/>
              </w:rPr>
              <w:t xml:space="preserve">1 </w:t>
            </w:r>
            <w:r w:rsidR="00327BDA" w:rsidRPr="002850DF">
              <w:rPr>
                <w:rFonts w:ascii="Times New Roman" w:hAnsi="Times New Roman" w:cs="Times New Roman"/>
                <w:sz w:val="24"/>
                <w:szCs w:val="24"/>
              </w:rPr>
              <w:t>хаттама</w:t>
            </w:r>
          </w:p>
        </w:tc>
      </w:tr>
      <w:tr w:rsidR="00327BDA" w:rsidRPr="00327BDA" w:rsidTr="00327BDA">
        <w:tc>
          <w:tcPr>
            <w:tcW w:w="5103" w:type="dxa"/>
          </w:tcPr>
          <w:p w:rsidR="00327BDA" w:rsidRPr="002850DF" w:rsidRDefault="00327BDA" w:rsidP="00327BDA">
            <w:pPr>
              <w:pStyle w:val="a8"/>
              <w:jc w:val="both"/>
              <w:rPr>
                <w:rFonts w:ascii="Times New Roman" w:hAnsi="Times New Roman" w:cs="Times New Roman"/>
                <w:bCs/>
                <w:sz w:val="24"/>
                <w:szCs w:val="24"/>
              </w:rPr>
            </w:pPr>
            <w:r w:rsidRPr="002850DF">
              <w:rPr>
                <w:rFonts w:ascii="Times New Roman" w:hAnsi="Times New Roman" w:cs="Times New Roman"/>
                <w:bCs/>
                <w:sz w:val="24"/>
                <w:szCs w:val="24"/>
              </w:rPr>
              <w:t>Сараптамалық қорытындыны жасау күні</w:t>
            </w:r>
          </w:p>
        </w:tc>
        <w:tc>
          <w:tcPr>
            <w:tcW w:w="4536" w:type="dxa"/>
          </w:tcPr>
          <w:p w:rsidR="00327BDA" w:rsidRPr="002850DF" w:rsidRDefault="00327BDA" w:rsidP="002850DF">
            <w:pPr>
              <w:jc w:val="center"/>
              <w:rPr>
                <w:rFonts w:ascii="Times New Roman" w:hAnsi="Times New Roman" w:cs="Times New Roman"/>
                <w:color w:val="000000"/>
                <w:spacing w:val="2"/>
                <w:sz w:val="24"/>
                <w:szCs w:val="24"/>
                <w:shd w:val="clear" w:color="auto" w:fill="FFFFFF"/>
              </w:rPr>
            </w:pPr>
            <w:r w:rsidRPr="002850DF">
              <w:rPr>
                <w:rFonts w:ascii="Times New Roman" w:hAnsi="Times New Roman" w:cs="Times New Roman"/>
                <w:color w:val="000000"/>
                <w:spacing w:val="2"/>
                <w:sz w:val="24"/>
                <w:szCs w:val="24"/>
                <w:shd w:val="clear" w:color="auto" w:fill="FFFFFF"/>
                <w:lang w:val="kk-KZ"/>
              </w:rPr>
              <w:t>«</w:t>
            </w:r>
            <w:r w:rsidR="00AE2EF2">
              <w:rPr>
                <w:rFonts w:ascii="Times New Roman" w:hAnsi="Times New Roman" w:cs="Times New Roman"/>
                <w:color w:val="000000"/>
                <w:spacing w:val="2"/>
                <w:sz w:val="24"/>
                <w:szCs w:val="24"/>
                <w:shd w:val="clear" w:color="auto" w:fill="FFFFFF"/>
                <w:lang w:val="kk-KZ"/>
              </w:rPr>
              <w:t>03</w:t>
            </w:r>
            <w:r w:rsidRPr="002850DF">
              <w:rPr>
                <w:rFonts w:ascii="Times New Roman" w:hAnsi="Times New Roman" w:cs="Times New Roman"/>
                <w:color w:val="000000"/>
                <w:spacing w:val="2"/>
                <w:sz w:val="24"/>
                <w:szCs w:val="24"/>
                <w:shd w:val="clear" w:color="auto" w:fill="FFFFFF"/>
              </w:rPr>
              <w:t xml:space="preserve">» </w:t>
            </w:r>
            <w:r w:rsidR="00AE2EF2">
              <w:rPr>
                <w:rFonts w:ascii="Times New Roman" w:hAnsi="Times New Roman" w:cs="Times New Roman"/>
                <w:color w:val="000000"/>
                <w:spacing w:val="2"/>
                <w:sz w:val="24"/>
                <w:szCs w:val="24"/>
                <w:shd w:val="clear" w:color="auto" w:fill="FFFFFF"/>
                <w:lang w:val="kk-KZ"/>
              </w:rPr>
              <w:t xml:space="preserve">қазан </w:t>
            </w:r>
            <w:r w:rsidR="00AE2EF2">
              <w:rPr>
                <w:rFonts w:ascii="Times New Roman" w:hAnsi="Times New Roman" w:cs="Times New Roman"/>
                <w:color w:val="000000"/>
                <w:spacing w:val="2"/>
                <w:sz w:val="24"/>
                <w:szCs w:val="24"/>
                <w:shd w:val="clear" w:color="auto" w:fill="FFFFFF"/>
              </w:rPr>
              <w:t>2023ж</w:t>
            </w:r>
            <w:r w:rsidRPr="002850DF">
              <w:rPr>
                <w:rFonts w:ascii="Times New Roman" w:hAnsi="Times New Roman" w:cs="Times New Roman"/>
                <w:color w:val="000000"/>
                <w:spacing w:val="2"/>
                <w:sz w:val="24"/>
                <w:szCs w:val="24"/>
                <w:shd w:val="clear" w:color="auto" w:fill="FFFFFF"/>
              </w:rPr>
              <w:t>.</w:t>
            </w:r>
          </w:p>
          <w:p w:rsidR="00327BDA" w:rsidRPr="002850DF" w:rsidRDefault="00327BDA" w:rsidP="002850DF">
            <w:pPr>
              <w:jc w:val="center"/>
              <w:rPr>
                <w:rFonts w:ascii="Times New Roman" w:hAnsi="Times New Roman" w:cs="Times New Roman"/>
                <w:sz w:val="24"/>
                <w:szCs w:val="24"/>
              </w:rPr>
            </w:pPr>
          </w:p>
        </w:tc>
      </w:tr>
      <w:tr w:rsidR="00327BDA" w:rsidRPr="00327BDA" w:rsidTr="00327BDA">
        <w:tc>
          <w:tcPr>
            <w:tcW w:w="5103" w:type="dxa"/>
          </w:tcPr>
          <w:p w:rsidR="00327BDA" w:rsidRPr="002850DF" w:rsidRDefault="00327BDA" w:rsidP="00327BDA">
            <w:pPr>
              <w:pStyle w:val="a8"/>
              <w:jc w:val="both"/>
              <w:rPr>
                <w:rFonts w:ascii="Times New Roman" w:hAnsi="Times New Roman" w:cs="Times New Roman"/>
                <w:bCs/>
                <w:sz w:val="24"/>
                <w:szCs w:val="24"/>
              </w:rPr>
            </w:pPr>
            <w:r w:rsidRPr="002850DF">
              <w:rPr>
                <w:rFonts w:ascii="Times New Roman" w:hAnsi="Times New Roman" w:cs="Times New Roman"/>
                <w:bCs/>
                <w:sz w:val="24"/>
                <w:szCs w:val="24"/>
              </w:rPr>
              <w:t>Сараптама қорытындысының қолданылу мерзімі</w:t>
            </w:r>
          </w:p>
        </w:tc>
        <w:tc>
          <w:tcPr>
            <w:tcW w:w="4536" w:type="dxa"/>
          </w:tcPr>
          <w:p w:rsidR="00327BDA" w:rsidRPr="002B7100"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rPr>
              <w:t>3 жыл</w:t>
            </w:r>
            <w:r w:rsidR="002B7100">
              <w:rPr>
                <w:rFonts w:ascii="Times New Roman" w:hAnsi="Times New Roman" w:cs="Times New Roman"/>
                <w:sz w:val="24"/>
                <w:szCs w:val="24"/>
              </w:rPr>
              <w:t>ға</w:t>
            </w:r>
          </w:p>
        </w:tc>
      </w:tr>
    </w:tbl>
    <w:p w:rsidR="00495499" w:rsidRPr="00327BDA" w:rsidRDefault="00495499" w:rsidP="00495499">
      <w:pPr>
        <w:rPr>
          <w:rFonts w:ascii="Times New Roman" w:hAnsi="Times New Roman" w:cs="Times New Roman"/>
          <w:i/>
          <w:sz w:val="24"/>
          <w:szCs w:val="24"/>
        </w:rPr>
      </w:pPr>
    </w:p>
    <w:p w:rsidR="00FE6E8E" w:rsidRPr="002B7100" w:rsidRDefault="00FE6E8E" w:rsidP="00FE6E8E">
      <w:pPr>
        <w:spacing w:after="160" w:line="259" w:lineRule="auto"/>
        <w:jc w:val="center"/>
        <w:rPr>
          <w:rFonts w:ascii="Times New Roman" w:eastAsia="Calibri" w:hAnsi="Times New Roman" w:cs="Times New Roman"/>
          <w:sz w:val="24"/>
          <w:szCs w:val="24"/>
        </w:rPr>
      </w:pPr>
    </w:p>
    <w:p w:rsidR="00FE6E8E" w:rsidRDefault="00FE6E8E"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Pr="006A5AF2" w:rsidRDefault="000852D9" w:rsidP="00FE6E8E">
      <w:pPr>
        <w:spacing w:after="160" w:line="259" w:lineRule="auto"/>
        <w:jc w:val="center"/>
        <w:rPr>
          <w:rFonts w:ascii="Times New Roman" w:eastAsia="Calibri" w:hAnsi="Times New Roman" w:cs="Times New Roman"/>
          <w:sz w:val="24"/>
          <w:szCs w:val="24"/>
        </w:rPr>
      </w:pPr>
    </w:p>
    <w:p w:rsidR="0055051B" w:rsidRPr="0055051B" w:rsidRDefault="0055051B" w:rsidP="0055051B">
      <w:pPr>
        <w:spacing w:after="0" w:line="240" w:lineRule="auto"/>
        <w:ind w:right="-1"/>
        <w:jc w:val="both"/>
        <w:rPr>
          <w:rFonts w:ascii="Times New Roman" w:eastAsia="Calibri" w:hAnsi="Times New Roman" w:cs="Times New Roman"/>
          <w:b/>
          <w:bCs/>
          <w:sz w:val="24"/>
          <w:szCs w:val="24"/>
          <w:lang w:val="kk-KZ"/>
        </w:rPr>
      </w:pPr>
      <w:r w:rsidRPr="0055051B">
        <w:rPr>
          <w:rFonts w:ascii="Times New Roman" w:eastAsia="Calibri" w:hAnsi="Times New Roman" w:cs="Times New Roman"/>
          <w:b/>
          <w:bCs/>
          <w:sz w:val="24"/>
          <w:szCs w:val="24"/>
          <w:lang w:val="kk-KZ"/>
        </w:rPr>
        <w:lastRenderedPageBreak/>
        <w:t>Сертификаттау курсының бағдарламасын әзірлеуге арналған нормативтік сілтемелер:</w:t>
      </w:r>
    </w:p>
    <w:p w:rsidR="0055051B" w:rsidRPr="0055051B"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1.</w:t>
      </w:r>
      <w:r w:rsidRPr="0055051B">
        <w:rPr>
          <w:rFonts w:ascii="Times New Roman" w:eastAsia="Calibri" w:hAnsi="Times New Roman" w:cs="Times New Roman"/>
          <w:bCs/>
          <w:sz w:val="24"/>
          <w:szCs w:val="24"/>
          <w:lang w:val="kk-KZ"/>
        </w:rPr>
        <w:tab/>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 ҚР ДСМ-303/2020 бұйрығымен білім";</w:t>
      </w:r>
    </w:p>
    <w:p w:rsidR="0055051B" w:rsidRPr="0055051B"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2.</w:t>
      </w:r>
      <w:r w:rsidRPr="0055051B">
        <w:rPr>
          <w:rFonts w:ascii="Times New Roman" w:eastAsia="Calibri" w:hAnsi="Times New Roman" w:cs="Times New Roman"/>
          <w:bCs/>
          <w:sz w:val="24"/>
          <w:szCs w:val="24"/>
          <w:lang w:val="kk-KZ"/>
        </w:rPr>
        <w:tab/>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бұйрығымен;</w:t>
      </w:r>
    </w:p>
    <w:p w:rsidR="00012B97"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3.</w:t>
      </w:r>
      <w:r w:rsidRPr="0055051B">
        <w:rPr>
          <w:rFonts w:ascii="Times New Roman" w:eastAsia="Calibri" w:hAnsi="Times New Roman" w:cs="Times New Roman"/>
          <w:bCs/>
          <w:sz w:val="24"/>
          <w:szCs w:val="24"/>
          <w:lang w:val="kk-KZ"/>
        </w:rPr>
        <w:tab/>
        <w:t>"Денсаулық сақтау саласындағы мамандарды сертификаттауға жататын мамандықтар мен мамандандырулар тізбесін бекіту туралы"Қазақстан Республикасы Денсаулық сақтау министрінің 2020 жылғы 30 қарашадағы № ҚР ДСМ-218/2020 бұйрығымен.</w:t>
      </w:r>
    </w:p>
    <w:p w:rsidR="0055051B" w:rsidRPr="0055051B" w:rsidRDefault="0055051B" w:rsidP="0055051B">
      <w:pPr>
        <w:spacing w:after="0" w:line="240" w:lineRule="auto"/>
        <w:ind w:right="-1"/>
        <w:jc w:val="both"/>
        <w:rPr>
          <w:rFonts w:ascii="Times New Roman" w:eastAsia="Calibri" w:hAnsi="Times New Roman" w:cs="Times New Roman"/>
          <w:sz w:val="24"/>
          <w:szCs w:val="24"/>
          <w:lang w:val="kk-KZ"/>
        </w:rPr>
      </w:pPr>
    </w:p>
    <w:p w:rsidR="009E03A4" w:rsidRPr="000852D9" w:rsidRDefault="009E03A4" w:rsidP="009E03A4">
      <w:pPr>
        <w:spacing w:after="0" w:line="240" w:lineRule="auto"/>
        <w:ind w:right="-1"/>
        <w:jc w:val="both"/>
        <w:rPr>
          <w:rFonts w:ascii="Times New Roman" w:eastAsia="Calibri" w:hAnsi="Times New Roman" w:cs="Times New Roman"/>
          <w:b/>
          <w:sz w:val="28"/>
          <w:szCs w:val="28"/>
        </w:rPr>
      </w:pPr>
      <w:r w:rsidRPr="000852D9">
        <w:rPr>
          <w:rFonts w:ascii="Times New Roman" w:eastAsia="Calibri" w:hAnsi="Times New Roman" w:cs="Times New Roman"/>
          <w:b/>
          <w:sz w:val="28"/>
          <w:szCs w:val="28"/>
        </w:rPr>
        <w:t>Әзірлеушілер туралы мәліметтер:</w:t>
      </w:r>
    </w:p>
    <w:tbl>
      <w:tblPr>
        <w:tblStyle w:val="a5"/>
        <w:tblW w:w="9639" w:type="dxa"/>
        <w:tblInd w:w="108" w:type="dxa"/>
        <w:tblLook w:val="04A0" w:firstRow="1" w:lastRow="0" w:firstColumn="1" w:lastColumn="0" w:noHBand="0" w:noVBand="1"/>
      </w:tblPr>
      <w:tblGrid>
        <w:gridCol w:w="5103"/>
        <w:gridCol w:w="2252"/>
        <w:gridCol w:w="2284"/>
      </w:tblGrid>
      <w:tr w:rsidR="000852D9" w:rsidRPr="006A5AF2" w:rsidTr="000852D9">
        <w:trPr>
          <w:trHeight w:val="319"/>
        </w:trPr>
        <w:tc>
          <w:tcPr>
            <w:tcW w:w="5103" w:type="dxa"/>
          </w:tcPr>
          <w:p w:rsidR="000852D9" w:rsidRPr="006A5AF2" w:rsidRDefault="000852D9" w:rsidP="001F1AB8">
            <w:pPr>
              <w:ind w:right="-1"/>
              <w:jc w:val="center"/>
              <w:rPr>
                <w:rFonts w:ascii="Times New Roman" w:eastAsia="Calibri" w:hAnsi="Times New Roman" w:cs="Times New Roman"/>
                <w:sz w:val="24"/>
                <w:szCs w:val="24"/>
              </w:rPr>
            </w:pPr>
            <w:r w:rsidRPr="006A5AF2">
              <w:rPr>
                <w:rFonts w:ascii="Times New Roman" w:hAnsi="Times New Roman" w:cs="Times New Roman"/>
                <w:sz w:val="24"/>
                <w:szCs w:val="24"/>
              </w:rPr>
              <w:t>Лауазымы</w:t>
            </w:r>
          </w:p>
        </w:tc>
        <w:tc>
          <w:tcPr>
            <w:tcW w:w="2252" w:type="dxa"/>
          </w:tcPr>
          <w:p w:rsidR="000852D9" w:rsidRPr="006A5AF2" w:rsidRDefault="000852D9" w:rsidP="001F1AB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284" w:type="dxa"/>
          </w:tcPr>
          <w:p w:rsidR="000852D9" w:rsidRPr="006A5AF2" w:rsidRDefault="000852D9" w:rsidP="00AC2978">
            <w:pPr>
              <w:jc w:val="center"/>
              <w:rPr>
                <w:rFonts w:ascii="Times New Roman" w:hAnsi="Times New Roman" w:cs="Times New Roman"/>
                <w:sz w:val="24"/>
                <w:szCs w:val="24"/>
                <w:lang w:val="kk-KZ"/>
              </w:rPr>
            </w:pPr>
            <w:r w:rsidRPr="006A5AF2">
              <w:rPr>
                <w:rFonts w:ascii="Times New Roman" w:hAnsi="Times New Roman" w:cs="Times New Roman"/>
                <w:sz w:val="24"/>
                <w:szCs w:val="24"/>
                <w:lang w:val="kk-KZ"/>
              </w:rPr>
              <w:t>байланыстар:</w:t>
            </w:r>
          </w:p>
          <w:p w:rsidR="000852D9" w:rsidRPr="006A5AF2" w:rsidRDefault="000852D9" w:rsidP="00AC2978">
            <w:pPr>
              <w:ind w:right="-1"/>
              <w:jc w:val="center"/>
              <w:rPr>
                <w:rFonts w:ascii="Times New Roman" w:eastAsia="Calibri" w:hAnsi="Times New Roman" w:cs="Times New Roman"/>
                <w:sz w:val="24"/>
                <w:szCs w:val="24"/>
                <w:lang w:val="kk-KZ"/>
              </w:rPr>
            </w:pPr>
            <w:r w:rsidRPr="006A5AF2">
              <w:rPr>
                <w:rFonts w:ascii="Times New Roman" w:hAnsi="Times New Roman" w:cs="Times New Roman"/>
                <w:sz w:val="24"/>
                <w:szCs w:val="24"/>
                <w:lang w:val="en-US"/>
              </w:rPr>
              <w:t>E.mail</w:t>
            </w:r>
          </w:p>
        </w:tc>
      </w:tr>
      <w:tr w:rsidR="000852D9" w:rsidRPr="006A5AF2" w:rsidTr="000852D9">
        <w:trPr>
          <w:trHeight w:val="698"/>
        </w:trPr>
        <w:tc>
          <w:tcPr>
            <w:tcW w:w="5103" w:type="dxa"/>
          </w:tcPr>
          <w:p w:rsidR="000852D9" w:rsidRPr="006A5AF2" w:rsidRDefault="000852D9" w:rsidP="001F1AB8">
            <w:pPr>
              <w:ind w:right="-1"/>
              <w:rPr>
                <w:rFonts w:ascii="Times New Roman" w:eastAsia="Calibri" w:hAnsi="Times New Roman" w:cs="Times New Roman"/>
                <w:sz w:val="24"/>
                <w:szCs w:val="24"/>
              </w:rPr>
            </w:pPr>
            <w:r w:rsidRPr="006A5AF2">
              <w:rPr>
                <w:rFonts w:ascii="Times New Roman" w:hAnsi="Times New Roman" w:cs="Times New Roman"/>
                <w:sz w:val="24"/>
                <w:szCs w:val="24"/>
              </w:rPr>
              <w:t>Хирургиялық аурулар кафедрасының меңгерушісі, м.ғ.к., доцент</w:t>
            </w:r>
          </w:p>
        </w:tc>
        <w:tc>
          <w:tcPr>
            <w:tcW w:w="2252" w:type="dxa"/>
          </w:tcPr>
          <w:p w:rsidR="000852D9" w:rsidRPr="006A5AF2" w:rsidRDefault="000852D9" w:rsidP="009D6FA3">
            <w:pPr>
              <w:ind w:right="-1"/>
              <w:rPr>
                <w:rFonts w:ascii="Times New Roman" w:eastAsia="Calibri" w:hAnsi="Times New Roman" w:cs="Times New Roman"/>
                <w:sz w:val="24"/>
                <w:szCs w:val="24"/>
              </w:rPr>
            </w:pPr>
            <w:r w:rsidRPr="006A5AF2">
              <w:rPr>
                <w:rFonts w:ascii="Times New Roman" w:hAnsi="Times New Roman" w:cs="Times New Roman"/>
                <w:sz w:val="24"/>
                <w:szCs w:val="24"/>
                <w:lang w:val="kk-KZ"/>
              </w:rPr>
              <w:t>С</w:t>
            </w:r>
            <w:r w:rsidRPr="006A5AF2">
              <w:rPr>
                <w:rFonts w:ascii="Times New Roman" w:hAnsi="Times New Roman" w:cs="Times New Roman"/>
                <w:sz w:val="24"/>
                <w:szCs w:val="24"/>
              </w:rPr>
              <w:t>. Жарменов</w:t>
            </w:r>
          </w:p>
        </w:tc>
        <w:tc>
          <w:tcPr>
            <w:tcW w:w="2284" w:type="dxa"/>
          </w:tcPr>
          <w:p w:rsidR="000852D9" w:rsidRPr="00EF36C3" w:rsidRDefault="000852D9" w:rsidP="00851B4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szharmenov@mail.ru</w:t>
            </w:r>
          </w:p>
        </w:tc>
      </w:tr>
      <w:tr w:rsidR="000852D9" w:rsidRPr="006A5AF2" w:rsidTr="000852D9">
        <w:trPr>
          <w:trHeight w:val="698"/>
        </w:trPr>
        <w:tc>
          <w:tcPr>
            <w:tcW w:w="5103" w:type="dxa"/>
          </w:tcPr>
          <w:p w:rsidR="000852D9" w:rsidRPr="006A5AF2" w:rsidRDefault="000852D9" w:rsidP="006436A2">
            <w:pPr>
              <w:ind w:right="-1"/>
              <w:rPr>
                <w:rFonts w:ascii="Times New Roman" w:hAnsi="Times New Roman" w:cs="Times New Roman"/>
                <w:sz w:val="24"/>
                <w:szCs w:val="24"/>
              </w:rPr>
            </w:pPr>
            <w:r w:rsidRPr="006A5AF2">
              <w:rPr>
                <w:rFonts w:ascii="Times New Roman" w:hAnsi="Times New Roman" w:cs="Times New Roman"/>
                <w:sz w:val="24"/>
                <w:szCs w:val="24"/>
              </w:rPr>
              <w:t>Хирургиялық аурулар кафедрасының ассистенті, м.ғ.м.</w:t>
            </w:r>
          </w:p>
        </w:tc>
        <w:tc>
          <w:tcPr>
            <w:tcW w:w="2252" w:type="dxa"/>
          </w:tcPr>
          <w:p w:rsidR="000852D9" w:rsidRPr="006A5AF2" w:rsidRDefault="000852D9" w:rsidP="009D6FA3">
            <w:pPr>
              <w:ind w:right="-1"/>
              <w:rPr>
                <w:rFonts w:ascii="Times New Roman" w:hAnsi="Times New Roman" w:cs="Times New Roman"/>
                <w:sz w:val="24"/>
                <w:szCs w:val="24"/>
              </w:rPr>
            </w:pPr>
            <w:r w:rsidRPr="006A5AF2">
              <w:rPr>
                <w:rFonts w:ascii="Times New Roman" w:hAnsi="Times New Roman" w:cs="Times New Roman"/>
                <w:sz w:val="24"/>
                <w:szCs w:val="24"/>
              </w:rPr>
              <w:t>А. Артыкбаев</w:t>
            </w:r>
          </w:p>
        </w:tc>
        <w:tc>
          <w:tcPr>
            <w:tcW w:w="2284" w:type="dxa"/>
          </w:tcPr>
          <w:p w:rsidR="000852D9" w:rsidRPr="00EF36C3" w:rsidRDefault="000852D9" w:rsidP="0055051B">
            <w:pPr>
              <w:rPr>
                <w:rFonts w:ascii="Times New Roman" w:hAnsi="Times New Roman" w:cs="Times New Roman"/>
                <w:sz w:val="24"/>
                <w:szCs w:val="24"/>
                <w:lang w:val="en-US"/>
              </w:rPr>
            </w:pPr>
            <w:r>
              <w:rPr>
                <w:rFonts w:ascii="Times New Roman" w:hAnsi="Times New Roman" w:cs="Times New Roman"/>
                <w:sz w:val="24"/>
                <w:szCs w:val="24"/>
                <w:lang w:val="en-US"/>
              </w:rPr>
              <w:t>artykbaeff@mail.ru</w:t>
            </w:r>
          </w:p>
        </w:tc>
      </w:tr>
    </w:tbl>
    <w:p w:rsidR="00012B97" w:rsidRDefault="00012B97" w:rsidP="009E03A4">
      <w:pPr>
        <w:spacing w:after="0" w:line="240" w:lineRule="auto"/>
        <w:ind w:right="-1"/>
        <w:jc w:val="both"/>
        <w:rPr>
          <w:rFonts w:ascii="Times New Roman" w:hAnsi="Times New Roman" w:cs="Times New Roman"/>
          <w:sz w:val="24"/>
          <w:szCs w:val="24"/>
        </w:rPr>
      </w:pPr>
    </w:p>
    <w:p w:rsidR="0055051B" w:rsidRPr="000852D9" w:rsidRDefault="0055051B" w:rsidP="009E03A4">
      <w:pPr>
        <w:spacing w:after="0" w:line="240" w:lineRule="auto"/>
        <w:ind w:right="-1"/>
        <w:jc w:val="both"/>
        <w:rPr>
          <w:rFonts w:ascii="Times New Roman" w:hAnsi="Times New Roman" w:cs="Times New Roman"/>
          <w:b/>
          <w:sz w:val="28"/>
          <w:szCs w:val="28"/>
        </w:rPr>
      </w:pPr>
      <w:r w:rsidRPr="000852D9">
        <w:rPr>
          <w:rFonts w:ascii="Times New Roman" w:hAnsi="Times New Roman" w:cs="Times New Roman"/>
          <w:b/>
          <w:sz w:val="28"/>
          <w:szCs w:val="28"/>
        </w:rPr>
        <w:t>Серти</w:t>
      </w:r>
      <w:r w:rsidR="000852D9" w:rsidRPr="000852D9">
        <w:rPr>
          <w:rFonts w:ascii="Times New Roman" w:hAnsi="Times New Roman" w:cs="Times New Roman"/>
          <w:b/>
          <w:sz w:val="28"/>
          <w:szCs w:val="28"/>
        </w:rPr>
        <w:t>фикаттау курсының бағдарламасы «</w:t>
      </w:r>
      <w:r w:rsidRPr="000852D9">
        <w:rPr>
          <w:rFonts w:ascii="Times New Roman" w:hAnsi="Times New Roman" w:cs="Times New Roman"/>
          <w:b/>
          <w:sz w:val="28"/>
          <w:szCs w:val="28"/>
        </w:rPr>
        <w:t>ҚДСЖМ</w:t>
      </w:r>
      <w:r w:rsidR="000852D9" w:rsidRPr="000852D9">
        <w:rPr>
          <w:rFonts w:ascii="Times New Roman" w:hAnsi="Times New Roman" w:cs="Times New Roman"/>
          <w:b/>
          <w:sz w:val="28"/>
          <w:szCs w:val="28"/>
        </w:rPr>
        <w:t>»</w:t>
      </w:r>
      <w:r w:rsidRPr="000852D9">
        <w:rPr>
          <w:rFonts w:ascii="Times New Roman" w:hAnsi="Times New Roman" w:cs="Times New Roman"/>
          <w:b/>
          <w:sz w:val="28"/>
          <w:szCs w:val="28"/>
        </w:rPr>
        <w:t xml:space="preserve"> ҚМУ оқу-әдістемелік кеңесінің отырысында талқыланды.</w:t>
      </w:r>
    </w:p>
    <w:p w:rsidR="009E03A4" w:rsidRPr="000852D9" w:rsidRDefault="009E03A4" w:rsidP="009E03A4">
      <w:pPr>
        <w:spacing w:after="0" w:line="240" w:lineRule="auto"/>
        <w:ind w:right="-1"/>
        <w:jc w:val="both"/>
        <w:rPr>
          <w:rFonts w:ascii="Times New Roman" w:eastAsia="Calibri" w:hAnsi="Times New Roman" w:cs="Times New Roman"/>
          <w:iCs/>
          <w:sz w:val="28"/>
          <w:szCs w:val="28"/>
        </w:rPr>
      </w:pPr>
    </w:p>
    <w:tbl>
      <w:tblPr>
        <w:tblStyle w:val="a5"/>
        <w:tblW w:w="9639" w:type="dxa"/>
        <w:tblInd w:w="108" w:type="dxa"/>
        <w:tblLook w:val="04A0" w:firstRow="1" w:lastRow="0" w:firstColumn="1" w:lastColumn="0" w:noHBand="0" w:noVBand="1"/>
      </w:tblPr>
      <w:tblGrid>
        <w:gridCol w:w="4962"/>
        <w:gridCol w:w="1842"/>
        <w:gridCol w:w="2835"/>
      </w:tblGrid>
      <w:tr w:rsidR="000852D9" w:rsidRPr="006A5AF2" w:rsidTr="002B7100">
        <w:tc>
          <w:tcPr>
            <w:tcW w:w="4962" w:type="dxa"/>
          </w:tcPr>
          <w:p w:rsidR="000852D9" w:rsidRPr="006A5AF2" w:rsidRDefault="000852D9" w:rsidP="001F1AB8">
            <w:pPr>
              <w:ind w:right="-1"/>
              <w:rPr>
                <w:rFonts w:ascii="Times New Roman" w:eastAsia="Calibri" w:hAnsi="Times New Roman" w:cs="Times New Roman"/>
                <w:sz w:val="24"/>
                <w:szCs w:val="24"/>
              </w:rPr>
            </w:pPr>
            <w:r w:rsidRPr="006A5AF2">
              <w:rPr>
                <w:rFonts w:ascii="Times New Roman" w:eastAsia="Calibri" w:hAnsi="Times New Roman" w:cs="Times New Roman"/>
                <w:sz w:val="24"/>
                <w:szCs w:val="24"/>
              </w:rPr>
              <w:t>Лауазымы, жұмыс орны, атағы (бар болса)</w:t>
            </w:r>
          </w:p>
          <w:p w:rsidR="000852D9" w:rsidRPr="006A5AF2" w:rsidRDefault="000852D9" w:rsidP="001F1AB8">
            <w:pPr>
              <w:ind w:right="-1"/>
              <w:rPr>
                <w:rFonts w:ascii="Times New Roman" w:eastAsia="Calibri" w:hAnsi="Times New Roman" w:cs="Times New Roman"/>
                <w:sz w:val="24"/>
                <w:szCs w:val="24"/>
              </w:rPr>
            </w:pPr>
          </w:p>
        </w:tc>
        <w:tc>
          <w:tcPr>
            <w:tcW w:w="1842" w:type="dxa"/>
          </w:tcPr>
          <w:p w:rsidR="000852D9" w:rsidRPr="006A5AF2" w:rsidRDefault="000852D9" w:rsidP="001F1AB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835" w:type="dxa"/>
          </w:tcPr>
          <w:p w:rsidR="000852D9" w:rsidRPr="006A5AF2" w:rsidRDefault="000852D9" w:rsidP="001F1AB8">
            <w:pPr>
              <w:ind w:right="-1"/>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lang w:val="kk-KZ"/>
              </w:rPr>
              <w:t>Хаттаманың күні, №</w:t>
            </w:r>
          </w:p>
        </w:tc>
      </w:tr>
      <w:tr w:rsidR="000852D9" w:rsidRPr="006A5AF2" w:rsidTr="002B7100">
        <w:trPr>
          <w:trHeight w:val="504"/>
        </w:trPr>
        <w:tc>
          <w:tcPr>
            <w:tcW w:w="4962" w:type="dxa"/>
          </w:tcPr>
          <w:p w:rsidR="000852D9" w:rsidRPr="006A5AF2" w:rsidRDefault="000852D9" w:rsidP="001F1AB8">
            <w:pPr>
              <w:ind w:right="-1"/>
              <w:jc w:val="both"/>
              <w:rPr>
                <w:rFonts w:ascii="Times New Roman" w:eastAsia="Calibri" w:hAnsi="Times New Roman" w:cs="Times New Roman"/>
                <w:sz w:val="24"/>
                <w:szCs w:val="24"/>
              </w:rPr>
            </w:pPr>
            <w:r w:rsidRPr="006A5AF2">
              <w:rPr>
                <w:rFonts w:ascii="Times New Roman" w:eastAsia="Calibri" w:hAnsi="Times New Roman" w:cs="Times New Roman"/>
                <w:sz w:val="24"/>
                <w:szCs w:val="24"/>
              </w:rPr>
              <w:t>Төрағасы</w:t>
            </w:r>
          </w:p>
        </w:tc>
        <w:tc>
          <w:tcPr>
            <w:tcW w:w="1842" w:type="dxa"/>
            <w:vAlign w:val="center"/>
          </w:tcPr>
          <w:p w:rsidR="000852D9" w:rsidRPr="00F16D4F" w:rsidRDefault="000852D9" w:rsidP="00851B4B">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М. Камалиев</w:t>
            </w:r>
          </w:p>
        </w:tc>
        <w:tc>
          <w:tcPr>
            <w:tcW w:w="2835" w:type="dxa"/>
          </w:tcPr>
          <w:p w:rsidR="00681925" w:rsidRPr="00681925" w:rsidRDefault="002B7100" w:rsidP="00681925">
            <w:pPr>
              <w:pStyle w:val="HTML"/>
              <w:rPr>
                <w:rFonts w:ascii="Times New Roman" w:hAnsi="Times New Roman" w:cs="Times New Roman"/>
                <w:sz w:val="24"/>
                <w:szCs w:val="24"/>
              </w:rPr>
            </w:pPr>
            <w:r w:rsidRPr="00681925">
              <w:rPr>
                <w:rFonts w:ascii="Times New Roman" w:hAnsi="Times New Roman" w:cs="Times New Roman"/>
                <w:sz w:val="24"/>
                <w:szCs w:val="24"/>
              </w:rPr>
              <w:t>2023жыл</w:t>
            </w:r>
            <w:r>
              <w:rPr>
                <w:rFonts w:ascii="Times New Roman" w:hAnsi="Times New Roman" w:cs="Times New Roman"/>
                <w:sz w:val="24"/>
                <w:szCs w:val="24"/>
                <w:lang w:val="kk-KZ"/>
              </w:rPr>
              <w:t>ғы</w:t>
            </w:r>
            <w:r w:rsidRPr="00681925">
              <w:rPr>
                <w:rFonts w:ascii="Times New Roman" w:hAnsi="Times New Roman" w:cs="Times New Roman"/>
                <w:sz w:val="24"/>
                <w:szCs w:val="24"/>
              </w:rPr>
              <w:t xml:space="preserve"> </w:t>
            </w:r>
            <w:r w:rsidR="00681925" w:rsidRPr="00681925">
              <w:rPr>
                <w:rFonts w:ascii="Times New Roman" w:hAnsi="Times New Roman" w:cs="Times New Roman"/>
                <w:sz w:val="24"/>
                <w:szCs w:val="24"/>
              </w:rPr>
              <w:t>27</w:t>
            </w:r>
            <w:r w:rsidR="000852D9" w:rsidRPr="00681925">
              <w:rPr>
                <w:rFonts w:ascii="Times New Roman" w:hAnsi="Times New Roman" w:cs="Times New Roman"/>
                <w:sz w:val="24"/>
                <w:szCs w:val="24"/>
              </w:rPr>
              <w:t xml:space="preserve"> </w:t>
            </w:r>
            <w:r w:rsidR="00681925" w:rsidRPr="00681925">
              <w:rPr>
                <w:rStyle w:val="y2iqfc"/>
                <w:rFonts w:ascii="Times New Roman" w:hAnsi="Times New Roman" w:cs="Times New Roman"/>
                <w:sz w:val="24"/>
                <w:szCs w:val="24"/>
                <w:lang w:val="kk-KZ"/>
              </w:rPr>
              <w:t>қыркүйек</w:t>
            </w:r>
          </w:p>
          <w:p w:rsidR="000852D9" w:rsidRPr="00681925" w:rsidRDefault="000852D9" w:rsidP="002B7100">
            <w:pPr>
              <w:jc w:val="center"/>
              <w:rPr>
                <w:rFonts w:ascii="Times New Roman" w:hAnsi="Times New Roman" w:cs="Times New Roman"/>
                <w:sz w:val="24"/>
                <w:szCs w:val="24"/>
                <w:lang w:val="kk-KZ"/>
              </w:rPr>
            </w:pPr>
            <w:r w:rsidRPr="00681925">
              <w:rPr>
                <w:rFonts w:ascii="Times New Roman" w:hAnsi="Times New Roman" w:cs="Times New Roman"/>
                <w:sz w:val="24"/>
                <w:szCs w:val="24"/>
              </w:rPr>
              <w:t>№</w:t>
            </w:r>
            <w:r w:rsidR="00681925" w:rsidRPr="00681925">
              <w:rPr>
                <w:rFonts w:ascii="Times New Roman" w:hAnsi="Times New Roman" w:cs="Times New Roman"/>
                <w:sz w:val="24"/>
                <w:szCs w:val="24"/>
              </w:rPr>
              <w:t xml:space="preserve"> 5</w:t>
            </w:r>
            <w:r w:rsidR="00FB58FE" w:rsidRPr="00681925">
              <w:rPr>
                <w:rFonts w:ascii="Times New Roman" w:hAnsi="Times New Roman" w:cs="Times New Roman"/>
                <w:sz w:val="24"/>
                <w:szCs w:val="24"/>
                <w:lang w:val="kk-KZ"/>
              </w:rPr>
              <w:t xml:space="preserve"> хаттама</w:t>
            </w:r>
          </w:p>
        </w:tc>
      </w:tr>
    </w:tbl>
    <w:p w:rsidR="00012B97" w:rsidRDefault="00012B97" w:rsidP="00FF45BA">
      <w:pPr>
        <w:spacing w:after="160" w:line="259" w:lineRule="auto"/>
        <w:jc w:val="both"/>
        <w:rPr>
          <w:rFonts w:ascii="Times New Roman" w:eastAsia="Calibri" w:hAnsi="Times New Roman" w:cs="Times New Roman"/>
          <w:b/>
          <w:sz w:val="24"/>
          <w:szCs w:val="24"/>
          <w:lang w:val="en-US"/>
        </w:rPr>
      </w:pPr>
    </w:p>
    <w:p w:rsidR="0055051B" w:rsidRPr="000852D9" w:rsidRDefault="000852D9" w:rsidP="0055051B">
      <w:pPr>
        <w:spacing w:after="0" w:line="240" w:lineRule="auto"/>
        <w:jc w:val="both"/>
        <w:rPr>
          <w:rFonts w:ascii="Times New Roman" w:eastAsia="Calibri" w:hAnsi="Times New Roman" w:cs="Times New Roman"/>
          <w:b/>
          <w:sz w:val="28"/>
          <w:szCs w:val="28"/>
          <w:lang w:val="en-US"/>
        </w:rPr>
      </w:pPr>
      <w:r w:rsidRPr="000852D9">
        <w:rPr>
          <w:rFonts w:ascii="Times New Roman" w:eastAsia="Times New Roman" w:hAnsi="Times New Roman" w:cs="Times New Roman"/>
          <w:b/>
          <w:color w:val="000000"/>
          <w:sz w:val="28"/>
          <w:szCs w:val="28"/>
          <w:lang w:val="kk-KZ"/>
        </w:rPr>
        <w:t>СК БББ сараптамалық бағалау</w:t>
      </w:r>
      <w:r w:rsidR="0055051B" w:rsidRPr="000852D9">
        <w:rPr>
          <w:rFonts w:ascii="Times New Roman" w:eastAsia="Calibri" w:hAnsi="Times New Roman" w:cs="Times New Roman"/>
          <w:b/>
          <w:sz w:val="28"/>
          <w:szCs w:val="28"/>
          <w:lang w:val="en-US"/>
        </w:rPr>
        <w:t xml:space="preserve"> </w:t>
      </w:r>
      <w:r w:rsidRPr="000852D9">
        <w:rPr>
          <w:rFonts w:ascii="Times New Roman" w:eastAsia="Calibri" w:hAnsi="Times New Roman" w:cs="Times New Roman"/>
          <w:b/>
          <w:sz w:val="28"/>
          <w:szCs w:val="28"/>
          <w:lang w:val="kk-KZ"/>
        </w:rPr>
        <w:t>«</w:t>
      </w:r>
      <w:r w:rsidRPr="000852D9">
        <w:rPr>
          <w:rFonts w:ascii="Times New Roman" w:eastAsia="Calibri" w:hAnsi="Times New Roman" w:cs="Times New Roman"/>
          <w:b/>
          <w:sz w:val="28"/>
          <w:szCs w:val="28"/>
          <w:lang w:val="en-US"/>
        </w:rPr>
        <w:t>Жалпы хирургия» комитетінің, «Денсаулық сақтау»</w:t>
      </w:r>
      <w:r w:rsidRPr="000852D9">
        <w:rPr>
          <w:rFonts w:ascii="Times New Roman" w:eastAsia="Calibri" w:hAnsi="Times New Roman" w:cs="Times New Roman"/>
          <w:b/>
          <w:sz w:val="28"/>
          <w:szCs w:val="28"/>
          <w:lang w:val="kk-KZ"/>
        </w:rPr>
        <w:t xml:space="preserve"> </w:t>
      </w:r>
      <w:r w:rsidR="0055051B" w:rsidRPr="000852D9">
        <w:rPr>
          <w:rFonts w:ascii="Times New Roman" w:eastAsia="Calibri" w:hAnsi="Times New Roman" w:cs="Times New Roman"/>
          <w:b/>
          <w:sz w:val="28"/>
          <w:szCs w:val="28"/>
          <w:lang w:val="en-US"/>
        </w:rPr>
        <w:t>даярлау бағытының ОӘБ хирургиялық бейіні бағдарламалары бойынша ЖББ отырысында талқыланды</w:t>
      </w:r>
    </w:p>
    <w:tbl>
      <w:tblPr>
        <w:tblStyle w:val="25"/>
        <w:tblW w:w="9639" w:type="dxa"/>
        <w:tblInd w:w="108" w:type="dxa"/>
        <w:tblLook w:val="04A0" w:firstRow="1" w:lastRow="0" w:firstColumn="1" w:lastColumn="0" w:noHBand="0" w:noVBand="1"/>
      </w:tblPr>
      <w:tblGrid>
        <w:gridCol w:w="4395"/>
        <w:gridCol w:w="2268"/>
        <w:gridCol w:w="2976"/>
      </w:tblGrid>
      <w:tr w:rsidR="0055051B" w:rsidRPr="000852D9" w:rsidTr="00327BDA">
        <w:tc>
          <w:tcPr>
            <w:tcW w:w="4395" w:type="dxa"/>
            <w:tcBorders>
              <w:top w:val="single" w:sz="4" w:space="0" w:color="auto"/>
              <w:left w:val="single" w:sz="4" w:space="0" w:color="auto"/>
              <w:bottom w:val="single" w:sz="4" w:space="0" w:color="auto"/>
              <w:right w:val="single" w:sz="4" w:space="0" w:color="auto"/>
            </w:tcBorders>
            <w:hideMark/>
          </w:tcPr>
          <w:p w:rsidR="0055051B" w:rsidRPr="00681925" w:rsidRDefault="0055051B" w:rsidP="0055051B">
            <w:pPr>
              <w:ind w:right="-1"/>
              <w:rPr>
                <w:rFonts w:ascii="Times New Roman" w:hAnsi="Times New Roman" w:cs="Times New Roman"/>
                <w:sz w:val="24"/>
                <w:szCs w:val="24"/>
              </w:rPr>
            </w:pPr>
            <w:r w:rsidRPr="006A5AF2">
              <w:rPr>
                <w:rFonts w:ascii="Times New Roman" w:hAnsi="Times New Roman" w:cs="Times New Roman"/>
                <w:sz w:val="24"/>
                <w:szCs w:val="24"/>
              </w:rPr>
              <w:t>Лауазымы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жұмыс</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орны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атағы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бар</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болса</w:t>
            </w:r>
            <w:r w:rsidRPr="00681925">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55051B" w:rsidRPr="006A5AF2" w:rsidRDefault="0055051B" w:rsidP="00327BDA">
            <w:pPr>
              <w:ind w:right="-1"/>
              <w:jc w:val="center"/>
              <w:rPr>
                <w:rFonts w:ascii="Times New Roman" w:hAnsi="Times New Roman" w:cs="Times New Roman"/>
                <w:sz w:val="24"/>
                <w:szCs w:val="24"/>
                <w:lang w:val="kk-KZ"/>
              </w:rPr>
            </w:pPr>
            <w:r w:rsidRPr="006A5AF2">
              <w:rPr>
                <w:rFonts w:ascii="Times New Roman" w:hAnsi="Times New Roman" w:cs="Times New Roman"/>
                <w:sz w:val="24"/>
                <w:szCs w:val="24"/>
                <w:lang w:val="kk-KZ"/>
              </w:rPr>
              <w:t xml:space="preserve">Қолы </w:t>
            </w:r>
          </w:p>
        </w:tc>
        <w:tc>
          <w:tcPr>
            <w:tcW w:w="2976" w:type="dxa"/>
            <w:tcBorders>
              <w:top w:val="single" w:sz="4" w:space="0" w:color="auto"/>
              <w:left w:val="single" w:sz="4" w:space="0" w:color="auto"/>
              <w:bottom w:val="single" w:sz="4" w:space="0" w:color="auto"/>
              <w:right w:val="single" w:sz="4" w:space="0" w:color="auto"/>
            </w:tcBorders>
            <w:hideMark/>
          </w:tcPr>
          <w:p w:rsidR="0055051B" w:rsidRPr="000852D9" w:rsidRDefault="0055051B" w:rsidP="00327BDA">
            <w:pPr>
              <w:ind w:right="-1"/>
              <w:jc w:val="center"/>
              <w:rPr>
                <w:rFonts w:ascii="Times New Roman" w:hAnsi="Times New Roman" w:cs="Times New Roman"/>
                <w:sz w:val="24"/>
                <w:szCs w:val="24"/>
                <w:lang w:val="en-US"/>
              </w:rPr>
            </w:pPr>
            <w:r w:rsidRPr="006A5AF2">
              <w:rPr>
                <w:rFonts w:ascii="Times New Roman" w:hAnsi="Times New Roman" w:cs="Times New Roman"/>
                <w:sz w:val="24"/>
                <w:szCs w:val="24"/>
                <w:lang w:val="kk-KZ"/>
              </w:rPr>
              <w:t>Хаттаманың күні, №</w:t>
            </w:r>
          </w:p>
        </w:tc>
      </w:tr>
      <w:tr w:rsidR="0055051B" w:rsidRPr="007162EE" w:rsidTr="00327BDA">
        <w:tc>
          <w:tcPr>
            <w:tcW w:w="4395" w:type="dxa"/>
            <w:tcBorders>
              <w:top w:val="single" w:sz="4" w:space="0" w:color="auto"/>
              <w:left w:val="single" w:sz="4" w:space="0" w:color="auto"/>
              <w:bottom w:val="single" w:sz="4" w:space="0" w:color="auto"/>
              <w:right w:val="single" w:sz="4" w:space="0" w:color="auto"/>
            </w:tcBorders>
            <w:hideMark/>
          </w:tcPr>
          <w:p w:rsidR="0055051B" w:rsidRPr="007162EE" w:rsidRDefault="0055051B" w:rsidP="00327BDA">
            <w:pPr>
              <w:rPr>
                <w:rFonts w:ascii="Times New Roman" w:hAnsi="Times New Roman" w:cs="Times New Roman"/>
                <w:sz w:val="24"/>
                <w:szCs w:val="24"/>
                <w:highlight w:val="yellow"/>
              </w:rPr>
            </w:pPr>
            <w:r w:rsidRPr="0055051B">
              <w:rPr>
                <w:rFonts w:ascii="Times New Roman" w:hAnsi="Times New Roman" w:cs="Times New Roman"/>
                <w:sz w:val="24"/>
                <w:szCs w:val="24"/>
              </w:rPr>
              <w:t>Төраға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ғылымдарының</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докторы</w:t>
            </w:r>
            <w:r w:rsidRPr="00681925">
              <w:rPr>
                <w:rFonts w:ascii="Times New Roman" w:hAnsi="Times New Roman" w:cs="Times New Roman"/>
                <w:sz w:val="24"/>
                <w:szCs w:val="24"/>
              </w:rPr>
              <w:t>, "</w:t>
            </w:r>
            <w:r w:rsidRPr="0055051B">
              <w:rPr>
                <w:rFonts w:ascii="Times New Roman" w:hAnsi="Times New Roman" w:cs="Times New Roman"/>
                <w:sz w:val="24"/>
                <w:szCs w:val="24"/>
              </w:rPr>
              <w:t>Астана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Университеті"АҚ хирургия кафедрасының профессоры</w:t>
            </w:r>
          </w:p>
        </w:tc>
        <w:tc>
          <w:tcPr>
            <w:tcW w:w="2268" w:type="dxa"/>
            <w:tcBorders>
              <w:top w:val="single" w:sz="4" w:space="0" w:color="auto"/>
              <w:left w:val="single" w:sz="4" w:space="0" w:color="auto"/>
              <w:bottom w:val="single" w:sz="4" w:space="0" w:color="auto"/>
              <w:right w:val="single" w:sz="4" w:space="0" w:color="auto"/>
            </w:tcBorders>
            <w:hideMark/>
          </w:tcPr>
          <w:p w:rsidR="0055051B" w:rsidRPr="00782715" w:rsidRDefault="0055051B" w:rsidP="00327BDA">
            <w:pPr>
              <w:rPr>
                <w:rFonts w:ascii="Times New Roman" w:hAnsi="Times New Roman" w:cs="Times New Roman"/>
                <w:sz w:val="24"/>
                <w:szCs w:val="24"/>
              </w:rPr>
            </w:pPr>
            <w:r w:rsidRPr="00782715">
              <w:rPr>
                <w:rFonts w:ascii="Times New Roman" w:hAnsi="Times New Roman" w:cs="Times New Roman"/>
                <w:sz w:val="24"/>
                <w:szCs w:val="24"/>
              </w:rPr>
              <w:t>Рустемова К.Р.</w:t>
            </w:r>
          </w:p>
        </w:tc>
        <w:tc>
          <w:tcPr>
            <w:tcW w:w="2976" w:type="dxa"/>
            <w:tcBorders>
              <w:top w:val="single" w:sz="4" w:space="0" w:color="auto"/>
              <w:left w:val="single" w:sz="4" w:space="0" w:color="auto"/>
              <w:bottom w:val="single" w:sz="4" w:space="0" w:color="auto"/>
              <w:right w:val="single" w:sz="4" w:space="0" w:color="auto"/>
            </w:tcBorders>
            <w:hideMark/>
          </w:tcPr>
          <w:p w:rsidR="002B7100" w:rsidRDefault="002B7100" w:rsidP="002B7100">
            <w:pPr>
              <w:jc w:val="center"/>
              <w:rPr>
                <w:rFonts w:ascii="Times New Roman" w:hAnsi="Times New Roman" w:cs="Times New Roman"/>
                <w:sz w:val="24"/>
                <w:szCs w:val="24"/>
              </w:rPr>
            </w:pPr>
            <w:r>
              <w:rPr>
                <w:rFonts w:ascii="Times New Roman" w:hAnsi="Times New Roman" w:cs="Times New Roman"/>
                <w:sz w:val="24"/>
                <w:szCs w:val="24"/>
              </w:rPr>
              <w:t>2023</w:t>
            </w:r>
            <w:r w:rsidRPr="007D7812">
              <w:rPr>
                <w:rFonts w:ascii="Times New Roman" w:hAnsi="Times New Roman" w:cs="Times New Roman"/>
                <w:sz w:val="24"/>
                <w:szCs w:val="24"/>
              </w:rPr>
              <w:t>жыл</w:t>
            </w:r>
            <w:r>
              <w:rPr>
                <w:rFonts w:ascii="Times New Roman" w:hAnsi="Times New Roman" w:cs="Times New Roman"/>
                <w:sz w:val="24"/>
                <w:szCs w:val="24"/>
                <w:lang w:val="kk-KZ"/>
              </w:rPr>
              <w:t>ғы</w:t>
            </w:r>
            <w:r w:rsidRPr="007D7812">
              <w:rPr>
                <w:rFonts w:ascii="Times New Roman" w:hAnsi="Times New Roman" w:cs="Times New Roman"/>
                <w:sz w:val="24"/>
                <w:szCs w:val="24"/>
              </w:rPr>
              <w:t xml:space="preserve"> </w:t>
            </w:r>
            <w:r w:rsidR="003646D3">
              <w:rPr>
                <w:rFonts w:ascii="Times New Roman" w:hAnsi="Times New Roman" w:cs="Times New Roman"/>
                <w:sz w:val="24"/>
                <w:szCs w:val="24"/>
              </w:rPr>
              <w:t xml:space="preserve">23 </w:t>
            </w:r>
            <w:r w:rsidR="003646D3">
              <w:rPr>
                <w:rFonts w:ascii="Times New Roman" w:hAnsi="Times New Roman" w:cs="Times New Roman"/>
                <w:sz w:val="24"/>
                <w:szCs w:val="24"/>
                <w:lang w:val="kk-KZ"/>
              </w:rPr>
              <w:t>қ</w:t>
            </w:r>
            <w:r w:rsidR="003646D3">
              <w:rPr>
                <w:rFonts w:ascii="Times New Roman" w:hAnsi="Times New Roman" w:cs="Times New Roman"/>
                <w:sz w:val="24"/>
                <w:szCs w:val="24"/>
              </w:rPr>
              <w:t>араша</w:t>
            </w:r>
          </w:p>
          <w:p w:rsidR="0055051B" w:rsidRPr="007D7812" w:rsidRDefault="003646D3" w:rsidP="002B7100">
            <w:pPr>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0852D9">
              <w:rPr>
                <w:rFonts w:ascii="Times New Roman" w:hAnsi="Times New Roman" w:cs="Times New Roman"/>
                <w:sz w:val="24"/>
                <w:szCs w:val="24"/>
              </w:rPr>
              <w:t>№</w:t>
            </w:r>
            <w:r>
              <w:rPr>
                <w:rFonts w:ascii="Times New Roman" w:hAnsi="Times New Roman" w:cs="Times New Roman"/>
                <w:sz w:val="24"/>
                <w:szCs w:val="24"/>
              </w:rPr>
              <w:t xml:space="preserve"> 1</w:t>
            </w:r>
            <w:r w:rsidR="00FB58FE">
              <w:rPr>
                <w:rFonts w:ascii="Times New Roman" w:hAnsi="Times New Roman" w:cs="Times New Roman"/>
                <w:sz w:val="24"/>
                <w:szCs w:val="24"/>
                <w:lang w:val="kk-KZ"/>
              </w:rPr>
              <w:t xml:space="preserve"> хаттама</w:t>
            </w:r>
          </w:p>
        </w:tc>
      </w:tr>
    </w:tbl>
    <w:p w:rsidR="0055051B" w:rsidRPr="002B7100" w:rsidRDefault="000852D9" w:rsidP="000852D9">
      <w:pPr>
        <w:spacing w:after="0" w:line="240" w:lineRule="auto"/>
        <w:ind w:left="6" w:hanging="6"/>
        <w:rPr>
          <w:rStyle w:val="s0"/>
          <w:rFonts w:eastAsia="Times New Roman"/>
          <w:color w:val="auto"/>
          <w:lang w:val="kk-KZ"/>
        </w:rPr>
      </w:pPr>
      <w:r w:rsidRPr="002B7100">
        <w:rPr>
          <w:rFonts w:ascii="Times New Roman" w:eastAsia="Times New Roman" w:hAnsi="Times New Roman" w:cs="Times New Roman"/>
          <w:sz w:val="28"/>
          <w:szCs w:val="28"/>
          <w:lang w:val="kk-KZ"/>
        </w:rPr>
        <w:t xml:space="preserve">СК БББ, сараптама актісі және талқылау хаттамасы келесі сілтеме бойынша </w:t>
      </w:r>
      <w:r w:rsidR="007D7812" w:rsidRPr="002B7100">
        <w:rPr>
          <w:rStyle w:val="s0"/>
        </w:rPr>
        <w:t>орналастырылған</w:t>
      </w:r>
    </w:p>
    <w:p w:rsidR="007D7812" w:rsidRPr="007D7812" w:rsidRDefault="007D7812" w:rsidP="0055051B">
      <w:pPr>
        <w:pStyle w:val="210"/>
        <w:widowControl w:val="0"/>
        <w:rPr>
          <w:rFonts w:ascii="Times New Roman" w:hAnsi="Times New Roman"/>
          <w:bCs/>
          <w:sz w:val="24"/>
          <w:szCs w:val="24"/>
        </w:rPr>
      </w:pPr>
    </w:p>
    <w:p w:rsidR="00BE7363" w:rsidRPr="00BE7363" w:rsidRDefault="00BE7363" w:rsidP="00BE7363">
      <w:pPr>
        <w:jc w:val="both"/>
        <w:rPr>
          <w:rFonts w:ascii="Times New Roman" w:hAnsi="Times New Roman" w:cs="Times New Roman"/>
          <w:sz w:val="28"/>
          <w:szCs w:val="28"/>
          <w:lang w:val="kk-KZ"/>
        </w:rPr>
      </w:pPr>
      <w:r w:rsidRPr="00BE7363">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BE7363">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rsidR="00DE6926" w:rsidRDefault="00DE6926" w:rsidP="00DE6926">
      <w:pPr>
        <w:spacing w:after="0" w:line="240" w:lineRule="auto"/>
        <w:jc w:val="both"/>
        <w:rPr>
          <w:rFonts w:ascii="Times New Roman" w:eastAsia="Calibri" w:hAnsi="Times New Roman" w:cs="Times New Roman"/>
          <w:b/>
          <w:sz w:val="24"/>
          <w:szCs w:val="24"/>
          <w:lang w:val="kk-KZ"/>
        </w:rPr>
      </w:pPr>
    </w:p>
    <w:p w:rsidR="000852D9" w:rsidRDefault="000852D9" w:rsidP="00DE6926">
      <w:pPr>
        <w:spacing w:after="0" w:line="240" w:lineRule="auto"/>
        <w:jc w:val="both"/>
        <w:rPr>
          <w:rFonts w:ascii="Times New Roman" w:eastAsia="Calibri" w:hAnsi="Times New Roman" w:cs="Times New Roman"/>
          <w:b/>
          <w:sz w:val="24"/>
          <w:szCs w:val="24"/>
          <w:lang w:val="kk-KZ"/>
        </w:rPr>
      </w:pPr>
    </w:p>
    <w:p w:rsidR="000852D9" w:rsidRDefault="000852D9" w:rsidP="00DE6926">
      <w:pPr>
        <w:spacing w:after="0" w:line="240" w:lineRule="auto"/>
        <w:jc w:val="both"/>
        <w:rPr>
          <w:rFonts w:ascii="Times New Roman" w:eastAsia="Calibri" w:hAnsi="Times New Roman" w:cs="Times New Roman"/>
          <w:b/>
          <w:sz w:val="24"/>
          <w:szCs w:val="24"/>
          <w:lang w:val="kk-KZ"/>
        </w:rPr>
      </w:pPr>
    </w:p>
    <w:p w:rsidR="005D1422" w:rsidRDefault="005D1422" w:rsidP="00DE6926">
      <w:pPr>
        <w:spacing w:after="0" w:line="240" w:lineRule="auto"/>
        <w:jc w:val="both"/>
        <w:rPr>
          <w:rFonts w:ascii="Times New Roman" w:eastAsia="Calibri" w:hAnsi="Times New Roman" w:cs="Times New Roman"/>
          <w:b/>
          <w:sz w:val="24"/>
          <w:szCs w:val="24"/>
          <w:lang w:val="kk-KZ"/>
        </w:rPr>
      </w:pPr>
    </w:p>
    <w:p w:rsidR="000852D9" w:rsidRPr="000852D9" w:rsidRDefault="000852D9" w:rsidP="00DE6926">
      <w:pPr>
        <w:spacing w:after="0" w:line="240" w:lineRule="auto"/>
        <w:jc w:val="both"/>
        <w:rPr>
          <w:rFonts w:ascii="Times New Roman" w:eastAsia="Calibri" w:hAnsi="Times New Roman" w:cs="Times New Roman"/>
          <w:b/>
          <w:sz w:val="24"/>
          <w:szCs w:val="24"/>
          <w:lang w:val="kk-KZ"/>
        </w:rPr>
      </w:pPr>
    </w:p>
    <w:p w:rsidR="00DE6926" w:rsidRPr="00681925" w:rsidRDefault="00DE6926" w:rsidP="00DE6926">
      <w:pPr>
        <w:spacing w:after="0" w:line="240" w:lineRule="auto"/>
        <w:jc w:val="both"/>
        <w:rPr>
          <w:rFonts w:ascii="Times New Roman" w:eastAsia="Calibri" w:hAnsi="Times New Roman" w:cs="Times New Roman"/>
          <w:b/>
          <w:sz w:val="28"/>
          <w:szCs w:val="28"/>
          <w:lang w:val="kk-KZ"/>
        </w:rPr>
      </w:pPr>
      <w:r w:rsidRPr="00681925">
        <w:rPr>
          <w:rFonts w:ascii="Times New Roman" w:eastAsia="Calibri" w:hAnsi="Times New Roman" w:cs="Times New Roman"/>
          <w:b/>
          <w:sz w:val="28"/>
          <w:szCs w:val="28"/>
          <w:lang w:val="kk-KZ"/>
        </w:rPr>
        <w:t>Сертификаттау курсы бағдарламасының паспорты</w:t>
      </w:r>
    </w:p>
    <w:p w:rsidR="00DE6926" w:rsidRPr="00681925" w:rsidRDefault="00DE6926" w:rsidP="00DE6926">
      <w:pPr>
        <w:spacing w:after="0" w:line="240" w:lineRule="auto"/>
        <w:jc w:val="both"/>
        <w:rPr>
          <w:rFonts w:ascii="Times New Roman" w:eastAsia="Calibri" w:hAnsi="Times New Roman" w:cs="Times New Roman"/>
          <w:b/>
          <w:sz w:val="28"/>
          <w:szCs w:val="28"/>
          <w:lang w:val="kk-KZ"/>
        </w:rPr>
      </w:pPr>
      <w:r w:rsidRPr="00681925">
        <w:rPr>
          <w:rFonts w:ascii="Times New Roman" w:eastAsia="Calibri" w:hAnsi="Times New Roman" w:cs="Times New Roman"/>
          <w:b/>
          <w:sz w:val="28"/>
          <w:szCs w:val="28"/>
          <w:lang w:val="kk-KZ"/>
        </w:rPr>
        <w:t>Бағдарламаның мақсаты:</w:t>
      </w:r>
    </w:p>
    <w:tbl>
      <w:tblPr>
        <w:tblStyle w:val="a5"/>
        <w:tblW w:w="0" w:type="auto"/>
        <w:tblInd w:w="108" w:type="dxa"/>
        <w:tblLook w:val="04A0" w:firstRow="1" w:lastRow="0" w:firstColumn="1" w:lastColumn="0" w:noHBand="0" w:noVBand="1"/>
      </w:tblPr>
      <w:tblGrid>
        <w:gridCol w:w="9639"/>
      </w:tblGrid>
      <w:tr w:rsidR="00A8453C" w:rsidRPr="007B697E" w:rsidTr="0058401E">
        <w:trPr>
          <w:trHeight w:val="938"/>
        </w:trPr>
        <w:tc>
          <w:tcPr>
            <w:tcW w:w="9639" w:type="dxa"/>
          </w:tcPr>
          <w:p w:rsidR="00F57BEC" w:rsidRPr="00681925" w:rsidRDefault="00597704" w:rsidP="0058401E">
            <w:pPr>
              <w:widowControl w:val="0"/>
              <w:autoSpaceDE w:val="0"/>
              <w:autoSpaceDN w:val="0"/>
              <w:adjustRightInd w:val="0"/>
              <w:jc w:val="both"/>
              <w:rPr>
                <w:rFonts w:ascii="Times New Roman" w:eastAsia="Calibri" w:hAnsi="Times New Roman" w:cs="Times New Roman"/>
                <w:sz w:val="24"/>
                <w:szCs w:val="24"/>
                <w:lang w:val="kk-KZ"/>
              </w:rPr>
            </w:pPr>
            <w:r w:rsidRPr="00597704">
              <w:rPr>
                <w:rFonts w:ascii="Times New Roman" w:hAnsi="Times New Roman" w:cs="Times New Roman"/>
                <w:sz w:val="24"/>
                <w:szCs w:val="24"/>
                <w:lang w:val="kk-KZ"/>
              </w:rPr>
              <w:t>Кеуде хирургиясы және шұғыл хирургия бөлімшелерінде өз бетінше жұмыс істей алатын және стационар жағдайында халықтың әртүрлі патологиялық жағдайларын диагностикалауға және емдеуге байланысты қажетті манипуляцияларды жүргізе алатын мамандарды даярлау.</w:t>
            </w:r>
          </w:p>
        </w:tc>
      </w:tr>
    </w:tbl>
    <w:p w:rsidR="00A8453C" w:rsidRPr="00681925" w:rsidRDefault="00A8453C" w:rsidP="00A8453C">
      <w:pPr>
        <w:spacing w:after="0" w:line="240" w:lineRule="auto"/>
        <w:rPr>
          <w:rFonts w:ascii="Times New Roman" w:eastAsia="Calibri" w:hAnsi="Times New Roman" w:cs="Times New Roman"/>
          <w:sz w:val="24"/>
          <w:szCs w:val="24"/>
          <w:lang w:val="kk-KZ"/>
        </w:rPr>
      </w:pPr>
    </w:p>
    <w:p w:rsidR="00A8453C" w:rsidRPr="000852D9" w:rsidRDefault="00051AF9" w:rsidP="00A8453C">
      <w:pPr>
        <w:spacing w:after="0" w:line="240" w:lineRule="auto"/>
        <w:rPr>
          <w:rFonts w:ascii="Times New Roman" w:eastAsia="Calibri" w:hAnsi="Times New Roman" w:cs="Times New Roman"/>
          <w:b/>
          <w:bCs/>
          <w:sz w:val="28"/>
          <w:szCs w:val="28"/>
        </w:rPr>
      </w:pPr>
      <w:r w:rsidRPr="00681925">
        <w:rPr>
          <w:rFonts w:ascii="Times New Roman" w:eastAsia="Calibri" w:hAnsi="Times New Roman" w:cs="Times New Roman"/>
          <w:b/>
          <w:bCs/>
          <w:sz w:val="24"/>
          <w:szCs w:val="24"/>
          <w:lang w:val="kk-KZ"/>
        </w:rPr>
        <w:t xml:space="preserve"> </w:t>
      </w:r>
      <w:r w:rsidR="009E03A4" w:rsidRPr="000852D9">
        <w:rPr>
          <w:rFonts w:ascii="Times New Roman" w:eastAsia="Calibri" w:hAnsi="Times New Roman" w:cs="Times New Roman"/>
          <w:b/>
          <w:bCs/>
          <w:sz w:val="28"/>
          <w:szCs w:val="28"/>
        </w:rPr>
        <w:t>Бағдарламаның қысқаша сипаттамасы:</w:t>
      </w:r>
    </w:p>
    <w:tbl>
      <w:tblPr>
        <w:tblStyle w:val="a5"/>
        <w:tblW w:w="0" w:type="auto"/>
        <w:tblInd w:w="108" w:type="dxa"/>
        <w:tblLook w:val="04A0" w:firstRow="1" w:lastRow="0" w:firstColumn="1" w:lastColumn="0" w:noHBand="0" w:noVBand="1"/>
      </w:tblPr>
      <w:tblGrid>
        <w:gridCol w:w="9639"/>
      </w:tblGrid>
      <w:tr w:rsidR="00A8453C" w:rsidRPr="006A5AF2" w:rsidTr="00987F5B">
        <w:trPr>
          <w:trHeight w:val="2827"/>
        </w:trPr>
        <w:tc>
          <w:tcPr>
            <w:tcW w:w="9639" w:type="dxa"/>
          </w:tcPr>
          <w:p w:rsidR="00A8453C" w:rsidRPr="006A5AF2" w:rsidRDefault="00597704" w:rsidP="0058401E">
            <w:pPr>
              <w:shd w:val="clear" w:color="auto" w:fill="FFFFFF"/>
              <w:jc w:val="both"/>
              <w:rPr>
                <w:rFonts w:ascii="Times New Roman" w:eastAsia="Calibri" w:hAnsi="Times New Roman" w:cs="Times New Roman"/>
                <w:sz w:val="24"/>
                <w:szCs w:val="24"/>
              </w:rPr>
            </w:pPr>
            <w:r w:rsidRPr="00597704">
              <w:rPr>
                <w:rFonts w:ascii="Times New Roman" w:hAnsi="Times New Roman" w:cs="Times New Roman"/>
                <w:sz w:val="24"/>
                <w:szCs w:val="24"/>
              </w:rPr>
              <w:t>Кеуде хирургиясының негізгі ұғымдарымен және хирургиялық қызметті ұйымдастырумен танысу; кеуде хирургиялық пациенттерін инвазивті диагностикалау және жедел емдеу әдістерін игеру; дәрігер-кеуде хирургының құзыретіне жататын нозологиялық нысандарды зерттеу. Бағдарламаның мазмұны белгіленген біліктілік талаптары, кәсіптік стандарттар және тиісті мемлекеттік білім беру стандарттарының талаптары негізінде әзірленді. Оқытудың жоспарланған нәтижелері дәрігердің кәсіби құзыреттілігін, оның кәсіби білімін, іскерлігін, дағдыларын қалыптастыруға бағытталған. Цикл оқуды бастамас бұрын тыңдаушылардың негізгі білімі мен дағдыларының деңгейін анықтайды. Қорытынды қорытынды бақылау цикл аяқталғаннан кейін жүзеге асырылады, ал оның әртүрлі формалары қолданылады. Бағдарламада әдебиеттердің жалпы тізімі және тыңдаушыларға цикл кезінде де, өзін-өзі даярлау үшін де ұсынылатын директивалық және нұсқаулық-әдістемелік құжаттардың тізімі келтірілген. Бұл бағдарлама тыңдаушының құзыретін ҚР ДСМ МСДБ талаптарына сәйкес қалыптастырады, жоғары білімнің негізгі Кәсіптік білім беру бағдарламаларын - жоғары білікті кадрларды даярлау бағдарламаларын іске асыру кезінде міндетті және кәсіптік қызметтің барлық түрлерін жүзеге асыру процесінде кәсіптік міндеттерді шешуді қамтамасыз етеді.</w:t>
            </w:r>
          </w:p>
        </w:tc>
      </w:tr>
    </w:tbl>
    <w:p w:rsidR="00A8453C" w:rsidRPr="006A5AF2" w:rsidRDefault="00A8453C" w:rsidP="00A8453C">
      <w:pPr>
        <w:spacing w:after="0" w:line="240" w:lineRule="auto"/>
        <w:rPr>
          <w:rFonts w:ascii="Times New Roman" w:eastAsia="Calibri" w:hAnsi="Times New Roman" w:cs="Times New Roman"/>
          <w:sz w:val="24"/>
          <w:szCs w:val="24"/>
        </w:rPr>
      </w:pPr>
    </w:p>
    <w:p w:rsidR="008116AA" w:rsidRPr="000852D9" w:rsidRDefault="00051AF9" w:rsidP="009D6FA3">
      <w:pPr>
        <w:spacing w:after="0" w:line="240" w:lineRule="auto"/>
        <w:rPr>
          <w:rFonts w:ascii="Times New Roman" w:eastAsia="Calibri" w:hAnsi="Times New Roman" w:cs="Times New Roman"/>
          <w:b/>
          <w:bCs/>
          <w:sz w:val="28"/>
          <w:szCs w:val="28"/>
        </w:rPr>
      </w:pPr>
      <w:r w:rsidRPr="006A5AF2">
        <w:rPr>
          <w:rFonts w:ascii="Times New Roman" w:eastAsia="Calibri" w:hAnsi="Times New Roman" w:cs="Times New Roman"/>
          <w:b/>
          <w:bCs/>
          <w:sz w:val="24"/>
          <w:szCs w:val="24"/>
        </w:rPr>
        <w:t xml:space="preserve"> </w:t>
      </w:r>
      <w:r w:rsidR="009E03A4" w:rsidRPr="000852D9">
        <w:rPr>
          <w:rFonts w:ascii="Times New Roman" w:eastAsia="Calibri" w:hAnsi="Times New Roman" w:cs="Times New Roman"/>
          <w:b/>
          <w:bCs/>
          <w:sz w:val="28"/>
          <w:szCs w:val="28"/>
        </w:rPr>
        <w:t>Білім беру бағдарламасының негізгі элементтерін келісу:</w:t>
      </w:r>
      <w:r w:rsidR="009D6FA3" w:rsidRPr="000852D9">
        <w:rPr>
          <w:rFonts w:ascii="Times New Roman" w:eastAsia="Calibri" w:hAnsi="Times New Roman" w:cs="Times New Roman"/>
          <w:b/>
          <w:bCs/>
          <w:sz w:val="28"/>
          <w:szCs w:val="28"/>
        </w:rPr>
        <w:t xml:space="preserve"> </w:t>
      </w:r>
    </w:p>
    <w:tbl>
      <w:tblPr>
        <w:tblStyle w:val="a5"/>
        <w:tblW w:w="9597" w:type="dxa"/>
        <w:tblInd w:w="108" w:type="dxa"/>
        <w:tblLook w:val="04A0" w:firstRow="1" w:lastRow="0" w:firstColumn="1" w:lastColumn="0" w:noHBand="0" w:noVBand="1"/>
      </w:tblPr>
      <w:tblGrid>
        <w:gridCol w:w="803"/>
        <w:gridCol w:w="3748"/>
        <w:gridCol w:w="3018"/>
        <w:gridCol w:w="2028"/>
      </w:tblGrid>
      <w:tr w:rsidR="000852D9" w:rsidRPr="006A5AF2" w:rsidTr="00B66179">
        <w:trPr>
          <w:tblHeader/>
        </w:trPr>
        <w:tc>
          <w:tcPr>
            <w:tcW w:w="803" w:type="dxa"/>
            <w:vAlign w:val="center"/>
          </w:tcPr>
          <w:p w:rsidR="000852D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w:t>
            </w:r>
          </w:p>
        </w:tc>
        <w:tc>
          <w:tcPr>
            <w:tcW w:w="374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нәтижесі</w:t>
            </w:r>
          </w:p>
        </w:tc>
        <w:tc>
          <w:tcPr>
            <w:tcW w:w="301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Бағалау әдісі</w:t>
            </w:r>
            <w:r w:rsidRPr="00C9084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БББ-на қосымшаға сәйкес КАЖ</w:t>
            </w:r>
            <w:r w:rsidRPr="00C90849">
              <w:rPr>
                <w:rFonts w:ascii="Times New Roman" w:eastAsia="Times New Roman" w:hAnsi="Times New Roman" w:cs="Times New Roman"/>
                <w:color w:val="000000"/>
                <w:sz w:val="24"/>
                <w:szCs w:val="24"/>
                <w:lang w:val="kk-KZ"/>
              </w:rPr>
              <w:t>)</w:t>
            </w:r>
          </w:p>
        </w:tc>
        <w:tc>
          <w:tcPr>
            <w:tcW w:w="202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әдісі</w:t>
            </w:r>
          </w:p>
        </w:tc>
      </w:tr>
      <w:tr w:rsidR="009D6FA3" w:rsidRPr="006A5AF2" w:rsidTr="00B66179">
        <w:trPr>
          <w:trHeight w:val="1390"/>
        </w:trPr>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1</w:t>
            </w:r>
          </w:p>
        </w:tc>
        <w:tc>
          <w:tcPr>
            <w:tcW w:w="3748" w:type="dxa"/>
          </w:tcPr>
          <w:p w:rsidR="009D6FA3" w:rsidRPr="006A5AF2" w:rsidRDefault="002A3FD1" w:rsidP="001E077F">
            <w:pPr>
              <w:tabs>
                <w:tab w:val="left" w:pos="46"/>
              </w:tabs>
              <w:ind w:left="46"/>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Науқастың жағдайының ауырлығын бағалауға және науқасты осы жағдайдан шығару үшін қажетті шараларды қабылдауға, реанимация шараларының көлемі мен реттілігін анықтауға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 xml:space="preserve">Стандартталған науқас </w:t>
            </w:r>
            <w:r w:rsidR="009D6FA3" w:rsidRPr="006A5AF2">
              <w:rPr>
                <w:rFonts w:ascii="Times New Roman" w:hAnsi="Times New Roman" w:cs="Times New Roman"/>
                <w:sz w:val="24"/>
                <w:szCs w:val="24"/>
              </w:rPr>
              <w:t>(SP – standartpatient)</w:t>
            </w:r>
          </w:p>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9D6FA3" w:rsidRPr="006A5AF2" w:rsidTr="00B66179">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2</w:t>
            </w:r>
          </w:p>
        </w:tc>
        <w:tc>
          <w:tcPr>
            <w:tcW w:w="3748" w:type="dxa"/>
          </w:tcPr>
          <w:p w:rsidR="009D6FA3" w:rsidRPr="006A5AF2" w:rsidRDefault="002A3FD1"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Зерттеудің арнайы әдістерін қолдану қажеттілігін анықтай алады (зертханалық, рентгенологиялық, функционалдық, ультрадыбыстық)</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2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r w:rsidR="009D6FA3" w:rsidRPr="006A5AF2" w:rsidTr="00B66179">
        <w:trPr>
          <w:trHeight w:val="70"/>
        </w:trPr>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3</w:t>
            </w:r>
          </w:p>
        </w:tc>
        <w:tc>
          <w:tcPr>
            <w:tcW w:w="3748" w:type="dxa"/>
          </w:tcPr>
          <w:p w:rsidR="009D6FA3" w:rsidRPr="006A5AF2" w:rsidRDefault="0080240C" w:rsidP="001E077F">
            <w:pPr>
              <w:tabs>
                <w:tab w:val="left" w:pos="252"/>
              </w:tabs>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Ауруханаға жатқызу көрсеткіштерін анықтауға, оны науқастың жағдайына сәйкес ұйымдастыруға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9D6FA3"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9D6FA3" w:rsidRPr="007B697E" w:rsidTr="00B66179">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4</w:t>
            </w:r>
          </w:p>
        </w:tc>
        <w:tc>
          <w:tcPr>
            <w:tcW w:w="3748" w:type="dxa"/>
          </w:tcPr>
          <w:p w:rsidR="009D6FA3" w:rsidRPr="006A5AF2" w:rsidRDefault="00FB5476" w:rsidP="001E077F">
            <w:pPr>
              <w:tabs>
                <w:tab w:val="left" w:pos="252"/>
              </w:tabs>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Ересектердегі негізгі торакальды аурулардың дифференциалды диагностикасын жүргізуге, клиникалық диагнозды негіздеуге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Презентацияны бағалау, рецензияны бағалау</w:t>
            </w:r>
          </w:p>
        </w:tc>
        <w:tc>
          <w:tcPr>
            <w:tcW w:w="2028" w:type="dxa"/>
          </w:tcPr>
          <w:p w:rsidR="009D6FA3" w:rsidRPr="0043147C" w:rsidRDefault="0043147C" w:rsidP="001E077F">
            <w:pPr>
              <w:rPr>
                <w:rFonts w:ascii="Times New Roman" w:hAnsi="Times New Roman" w:cs="Times New Roman"/>
                <w:sz w:val="24"/>
                <w:szCs w:val="24"/>
                <w:lang w:val="en-US"/>
              </w:rPr>
            </w:pPr>
            <w:r w:rsidRPr="0043147C">
              <w:rPr>
                <w:rFonts w:ascii="Times New Roman" w:hAnsi="Times New Roman" w:cs="Times New Roman"/>
                <w:sz w:val="24"/>
                <w:szCs w:val="24"/>
              </w:rPr>
              <w:t>Журнал</w:t>
            </w:r>
            <w:r w:rsidRPr="0043147C">
              <w:rPr>
                <w:rFonts w:ascii="Times New Roman" w:hAnsi="Times New Roman" w:cs="Times New Roman"/>
                <w:sz w:val="24"/>
                <w:szCs w:val="24"/>
                <w:lang w:val="en-US"/>
              </w:rPr>
              <w:t xml:space="preserve"> </w:t>
            </w:r>
            <w:r w:rsidRPr="0043147C">
              <w:rPr>
                <w:rFonts w:ascii="Times New Roman" w:hAnsi="Times New Roman" w:cs="Times New Roman"/>
                <w:sz w:val="24"/>
                <w:szCs w:val="24"/>
              </w:rPr>
              <w:t>клубы</w:t>
            </w:r>
            <w:r w:rsidR="009D6FA3" w:rsidRPr="0043147C">
              <w:rPr>
                <w:rFonts w:ascii="Times New Roman" w:hAnsi="Times New Roman" w:cs="Times New Roman"/>
                <w:sz w:val="24"/>
                <w:szCs w:val="24"/>
                <w:lang w:val="en-US"/>
              </w:rPr>
              <w:t xml:space="preserve"> (JC - Journal club)</w:t>
            </w:r>
          </w:p>
        </w:tc>
      </w:tr>
      <w:tr w:rsidR="0074000F" w:rsidRPr="006A5AF2" w:rsidTr="00B66179">
        <w:tc>
          <w:tcPr>
            <w:tcW w:w="803" w:type="dxa"/>
            <w:vAlign w:val="center"/>
          </w:tcPr>
          <w:p w:rsidR="0074000F"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5</w:t>
            </w:r>
          </w:p>
        </w:tc>
        <w:tc>
          <w:tcPr>
            <w:tcW w:w="3748" w:type="dxa"/>
          </w:tcPr>
          <w:p w:rsidR="0074000F" w:rsidRPr="006A5AF2" w:rsidRDefault="000366B5" w:rsidP="001E077F">
            <w:pPr>
              <w:tabs>
                <w:tab w:val="left" w:pos="252"/>
              </w:tabs>
              <w:rPr>
                <w:rFonts w:ascii="Times New Roman" w:eastAsia="Times New Roman" w:hAnsi="Times New Roman" w:cs="Times New Roman"/>
                <w:sz w:val="24"/>
                <w:szCs w:val="24"/>
                <w:lang w:eastAsia="ru-RU"/>
              </w:rPr>
            </w:pPr>
            <w:r w:rsidRPr="000366B5">
              <w:rPr>
                <w:rFonts w:ascii="Times New Roman" w:eastAsia="Times New Roman" w:hAnsi="Times New Roman" w:cs="Times New Roman"/>
                <w:sz w:val="24"/>
                <w:szCs w:val="24"/>
                <w:lang w:eastAsia="ru-RU"/>
              </w:rPr>
              <w:t xml:space="preserve">Науқастарға білікті медициналық көмек көрсетудің схемасын, жоспарын және тактикасын, операцияға көрсеткіштер мен </w:t>
            </w:r>
            <w:r w:rsidRPr="000366B5">
              <w:rPr>
                <w:rFonts w:ascii="Times New Roman" w:eastAsia="Times New Roman" w:hAnsi="Times New Roman" w:cs="Times New Roman"/>
                <w:sz w:val="24"/>
                <w:szCs w:val="24"/>
                <w:lang w:eastAsia="ru-RU"/>
              </w:rPr>
              <w:lastRenderedPageBreak/>
              <w:t>қарсы көрсеткіштерді негіздей алады</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lastRenderedPageBreak/>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Науқасты шұғыл немесе жоспарлы операцияға дайындау жоспарын жасауға, гомеостаздың бұзылу дәрежесін анықтауға, науқастың денесінің барлық функционалды жүйелерін операцияға дайындауға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7</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Осы хирургиялық патологиядағы операцияның ең қолайлы тактикасын негіздеуге және оны қажетті көлемде ұсынуға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8</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Тиісті консервативті терапияны тағайындауға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9</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Операциядан кейінгі науқастың схемасын және операциядан кейінгі асқынулардың алдын-алуды анықтай алады</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74000F" w:rsidP="00597704">
            <w:pPr>
              <w:jc w:val="center"/>
              <w:rPr>
                <w:rFonts w:ascii="Times New Roman" w:hAnsi="Times New Roman" w:cs="Times New Roman"/>
                <w:sz w:val="24"/>
                <w:szCs w:val="24"/>
              </w:rPr>
            </w:pPr>
            <w:r w:rsidRPr="006A5AF2">
              <w:rPr>
                <w:rFonts w:ascii="Times New Roman" w:hAnsi="Times New Roman" w:cs="Times New Roman"/>
                <w:sz w:val="24"/>
                <w:szCs w:val="24"/>
              </w:rPr>
              <w:t>1</w:t>
            </w:r>
            <w:r w:rsidR="00597704">
              <w:rPr>
                <w:rFonts w:ascii="Times New Roman" w:hAnsi="Times New Roman" w:cs="Times New Roman"/>
                <w:sz w:val="24"/>
                <w:szCs w:val="24"/>
              </w:rPr>
              <w:t>0</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Науқастың еңбекке қабілеттілігі туралы мәселені шешуге, барлық қажетті медициналық құжаттаманы ресімдеуге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74000F" w:rsidP="00597704">
            <w:pPr>
              <w:jc w:val="center"/>
              <w:rPr>
                <w:rFonts w:ascii="Times New Roman" w:hAnsi="Times New Roman" w:cs="Times New Roman"/>
                <w:sz w:val="24"/>
                <w:szCs w:val="24"/>
              </w:rPr>
            </w:pPr>
            <w:r w:rsidRPr="006A5AF2">
              <w:rPr>
                <w:rFonts w:ascii="Times New Roman" w:hAnsi="Times New Roman" w:cs="Times New Roman"/>
                <w:sz w:val="24"/>
                <w:szCs w:val="24"/>
              </w:rPr>
              <w:t>1</w:t>
            </w:r>
            <w:r w:rsidR="00597704">
              <w:rPr>
                <w:rFonts w:ascii="Times New Roman" w:hAnsi="Times New Roman" w:cs="Times New Roman"/>
                <w:sz w:val="24"/>
                <w:szCs w:val="24"/>
              </w:rPr>
              <w:t>1</w:t>
            </w:r>
          </w:p>
        </w:tc>
        <w:tc>
          <w:tcPr>
            <w:tcW w:w="3748" w:type="dxa"/>
          </w:tcPr>
          <w:p w:rsidR="0074000F" w:rsidRPr="006A5AF2" w:rsidRDefault="00FB5476" w:rsidP="001E077F">
            <w:pPr>
              <w:rPr>
                <w:rFonts w:ascii="Times New Roman" w:eastAsia="Calibri" w:hAnsi="Times New Roman" w:cs="Times New Roman"/>
                <w:sz w:val="24"/>
                <w:szCs w:val="24"/>
                <w:lang w:val="kk-KZ"/>
              </w:rPr>
            </w:pPr>
            <w:r w:rsidRPr="006A5AF2">
              <w:rPr>
                <w:rFonts w:ascii="Times New Roman" w:eastAsia="Calibri" w:hAnsi="Times New Roman" w:cs="Times New Roman"/>
                <w:sz w:val="24"/>
                <w:szCs w:val="24"/>
              </w:rPr>
              <w:t>Деректерге қол жеткізу, бағалау және түсіндіру үшін әртүрлі ақпараттық технологияларды пайдаланады; практикалық қызметте инновациялық технологияларды алуға және пайдалануға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bl>
    <w:p w:rsidR="001F1AB8" w:rsidRPr="006A5AF2" w:rsidRDefault="001F1AB8" w:rsidP="009E03A4">
      <w:pPr>
        <w:spacing w:after="0" w:line="240" w:lineRule="auto"/>
        <w:rPr>
          <w:rFonts w:ascii="Times New Roman" w:eastAsia="Calibri" w:hAnsi="Times New Roman" w:cs="Times New Roman"/>
          <w:b/>
          <w:bCs/>
          <w:sz w:val="24"/>
          <w:szCs w:val="24"/>
        </w:rPr>
      </w:pPr>
    </w:p>
    <w:p w:rsidR="00DE6926" w:rsidRDefault="00DE6926" w:rsidP="009E03A4">
      <w:pPr>
        <w:spacing w:after="0" w:line="240" w:lineRule="auto"/>
        <w:rPr>
          <w:rFonts w:ascii="Times New Roman" w:eastAsia="Calibri" w:hAnsi="Times New Roman" w:cs="Times New Roman"/>
          <w:b/>
          <w:bCs/>
          <w:sz w:val="24"/>
          <w:szCs w:val="24"/>
          <w:lang w:val="kk-KZ"/>
        </w:rPr>
      </w:pPr>
      <w:r w:rsidRPr="008C1808">
        <w:rPr>
          <w:rFonts w:ascii="Times New Roman" w:eastAsia="Calibri" w:hAnsi="Times New Roman" w:cs="Times New Roman"/>
          <w:b/>
          <w:bCs/>
          <w:sz w:val="24"/>
          <w:szCs w:val="24"/>
        </w:rPr>
        <w:t>Сертификаттау курсы бағдарламасын іске асыру жоспары</w:t>
      </w:r>
      <w:r w:rsidR="00FB58FE">
        <w:rPr>
          <w:rFonts w:ascii="Times New Roman" w:eastAsia="Calibri" w:hAnsi="Times New Roman" w:cs="Times New Roman"/>
          <w:b/>
          <w:bCs/>
          <w:sz w:val="24"/>
          <w:szCs w:val="24"/>
          <w:lang w:val="kk-KZ"/>
        </w:rPr>
        <w:t xml:space="preserve">   </w:t>
      </w:r>
    </w:p>
    <w:p w:rsidR="0095087A" w:rsidRPr="00117F19" w:rsidRDefault="0095087A" w:rsidP="0095087A">
      <w:pPr>
        <w:spacing w:after="0" w:line="240" w:lineRule="auto"/>
        <w:rPr>
          <w:rFonts w:ascii="Times New Roman" w:eastAsia="Times New Roman" w:hAnsi="Times New Roman" w:cs="Times New Roman"/>
          <w:b/>
          <w:sz w:val="28"/>
          <w:szCs w:val="28"/>
        </w:rPr>
      </w:pPr>
    </w:p>
    <w:tbl>
      <w:tblPr>
        <w:tblStyle w:val="a5"/>
        <w:tblW w:w="9639" w:type="dxa"/>
        <w:tblInd w:w="108" w:type="dxa"/>
        <w:tblLayout w:type="fixed"/>
        <w:tblLook w:val="04A0" w:firstRow="1" w:lastRow="0" w:firstColumn="1" w:lastColumn="0" w:noHBand="0" w:noVBand="1"/>
      </w:tblPr>
      <w:tblGrid>
        <w:gridCol w:w="709"/>
        <w:gridCol w:w="3289"/>
        <w:gridCol w:w="567"/>
        <w:gridCol w:w="567"/>
        <w:gridCol w:w="567"/>
        <w:gridCol w:w="1559"/>
        <w:gridCol w:w="709"/>
        <w:gridCol w:w="1672"/>
      </w:tblGrid>
      <w:tr w:rsidR="0095087A" w:rsidRPr="002272A9" w:rsidTr="00A44CDB">
        <w:trPr>
          <w:trHeight w:val="238"/>
          <w:tblHeader/>
        </w:trPr>
        <w:tc>
          <w:tcPr>
            <w:tcW w:w="709" w:type="dxa"/>
            <w:vMerge w:val="restart"/>
          </w:tcPr>
          <w:p w:rsidR="0095087A" w:rsidRPr="007B697E" w:rsidRDefault="0095087A" w:rsidP="00A44CDB">
            <w:pPr>
              <w:spacing w:after="160" w:line="259" w:lineRule="auto"/>
              <w:jc w:val="center"/>
              <w:rPr>
                <w:rFonts w:ascii="Times New Roman" w:eastAsia="Calibri" w:hAnsi="Times New Roman" w:cs="Times New Roman"/>
                <w:sz w:val="24"/>
                <w:szCs w:val="24"/>
              </w:rPr>
            </w:pPr>
            <w:r w:rsidRPr="007B697E">
              <w:rPr>
                <w:rFonts w:ascii="Times New Roman" w:eastAsia="Calibri" w:hAnsi="Times New Roman" w:cs="Times New Roman"/>
                <w:sz w:val="24"/>
                <w:szCs w:val="24"/>
              </w:rPr>
              <w:t>№</w:t>
            </w:r>
          </w:p>
        </w:tc>
        <w:tc>
          <w:tcPr>
            <w:tcW w:w="3289" w:type="dxa"/>
            <w:vMerge w:val="restart"/>
          </w:tcPr>
          <w:p w:rsidR="0095087A" w:rsidRPr="007B697E" w:rsidRDefault="0095087A" w:rsidP="00A44CDB">
            <w:pPr>
              <w:spacing w:after="160" w:line="259" w:lineRule="auto"/>
              <w:jc w:val="center"/>
              <w:rPr>
                <w:rFonts w:ascii="Times New Roman" w:eastAsia="Calibri" w:hAnsi="Times New Roman" w:cs="Times New Roman"/>
                <w:sz w:val="24"/>
                <w:szCs w:val="24"/>
              </w:rPr>
            </w:pPr>
            <w:r w:rsidRPr="007B697E">
              <w:rPr>
                <w:rFonts w:ascii="Times New Roman" w:eastAsia="Calibri" w:hAnsi="Times New Roman" w:cs="Times New Roman"/>
                <w:sz w:val="24"/>
                <w:szCs w:val="24"/>
              </w:rPr>
              <w:t>Тақырып/бөлім/пән атауы</w:t>
            </w:r>
          </w:p>
        </w:tc>
        <w:tc>
          <w:tcPr>
            <w:tcW w:w="3969" w:type="dxa"/>
            <w:gridSpan w:val="5"/>
          </w:tcPr>
          <w:p w:rsidR="0095087A" w:rsidRPr="007B697E" w:rsidRDefault="0095087A" w:rsidP="00A44CDB">
            <w:pPr>
              <w:spacing w:after="160" w:line="259" w:lineRule="auto"/>
              <w:jc w:val="center"/>
              <w:rPr>
                <w:rFonts w:ascii="Times New Roman" w:eastAsia="Calibri" w:hAnsi="Times New Roman" w:cs="Times New Roman"/>
                <w:sz w:val="24"/>
                <w:szCs w:val="24"/>
              </w:rPr>
            </w:pPr>
            <w:r w:rsidRPr="007B697E">
              <w:rPr>
                <w:rFonts w:ascii="Times New Roman" w:hAnsi="Times New Roman" w:cs="Times New Roman"/>
                <w:sz w:val="24"/>
                <w:szCs w:val="24"/>
                <w:lang w:val="kk-KZ"/>
              </w:rPr>
              <w:t>Сағат көлемі</w:t>
            </w:r>
          </w:p>
        </w:tc>
        <w:tc>
          <w:tcPr>
            <w:tcW w:w="1672" w:type="dxa"/>
            <w:vMerge w:val="restart"/>
          </w:tcPr>
          <w:p w:rsidR="0095087A" w:rsidRPr="007B697E" w:rsidRDefault="0095087A" w:rsidP="00A44CDB">
            <w:pPr>
              <w:spacing w:after="160" w:line="259" w:lineRule="auto"/>
              <w:jc w:val="center"/>
              <w:rPr>
                <w:rFonts w:ascii="Times New Roman" w:eastAsia="Calibri" w:hAnsi="Times New Roman" w:cs="Times New Roman"/>
                <w:sz w:val="24"/>
                <w:szCs w:val="24"/>
              </w:rPr>
            </w:pPr>
            <w:r w:rsidRPr="007B697E">
              <w:rPr>
                <w:rFonts w:ascii="Times New Roman" w:eastAsia="Calibri" w:hAnsi="Times New Roman" w:cs="Times New Roman"/>
                <w:sz w:val="24"/>
                <w:szCs w:val="24"/>
              </w:rPr>
              <w:t>Тапсырма</w:t>
            </w:r>
          </w:p>
        </w:tc>
      </w:tr>
      <w:tr w:rsidR="0095087A" w:rsidRPr="002272A9" w:rsidTr="00A44CDB">
        <w:trPr>
          <w:cantSplit/>
          <w:trHeight w:val="2186"/>
          <w:tblHeader/>
        </w:trPr>
        <w:tc>
          <w:tcPr>
            <w:tcW w:w="709" w:type="dxa"/>
            <w:vMerge/>
          </w:tcPr>
          <w:p w:rsidR="0095087A" w:rsidRPr="002272A9" w:rsidRDefault="0095087A" w:rsidP="00A44CDB">
            <w:pPr>
              <w:spacing w:line="259" w:lineRule="auto"/>
              <w:jc w:val="center"/>
              <w:rPr>
                <w:rFonts w:ascii="Times New Roman" w:eastAsia="Calibri" w:hAnsi="Times New Roman" w:cs="Times New Roman"/>
                <w:b/>
                <w:sz w:val="24"/>
                <w:szCs w:val="24"/>
              </w:rPr>
            </w:pPr>
          </w:p>
        </w:tc>
        <w:tc>
          <w:tcPr>
            <w:tcW w:w="3289" w:type="dxa"/>
            <w:vMerge/>
          </w:tcPr>
          <w:p w:rsidR="0095087A" w:rsidRPr="002272A9" w:rsidRDefault="0095087A" w:rsidP="00A44CDB">
            <w:pPr>
              <w:spacing w:line="259" w:lineRule="auto"/>
              <w:jc w:val="center"/>
              <w:rPr>
                <w:rFonts w:ascii="Times New Roman" w:eastAsia="Calibri" w:hAnsi="Times New Roman" w:cs="Times New Roman"/>
                <w:b/>
                <w:sz w:val="24"/>
                <w:szCs w:val="24"/>
              </w:rPr>
            </w:pP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дәріс</w:t>
            </w: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семинар</w:t>
            </w: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тренинг</w:t>
            </w:r>
          </w:p>
        </w:tc>
        <w:tc>
          <w:tcPr>
            <w:tcW w:w="1559" w:type="dxa"/>
            <w:textDirection w:val="btLr"/>
            <w:vAlign w:val="center"/>
          </w:tcPr>
          <w:p w:rsidR="0095087A" w:rsidRPr="006A5AF2" w:rsidRDefault="0095087A" w:rsidP="00A44CDB">
            <w:pPr>
              <w:spacing w:line="0" w:lineRule="atLeast"/>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ББ әзірлеушінің қалауы бойынша оқытудың басқа түрлері</w:t>
            </w:r>
          </w:p>
          <w:p w:rsidR="0095087A" w:rsidRPr="002272A9" w:rsidRDefault="0095087A" w:rsidP="00A44CDB">
            <w:pPr>
              <w:spacing w:line="0" w:lineRule="atLeast"/>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(практика)</w:t>
            </w:r>
          </w:p>
        </w:tc>
        <w:tc>
          <w:tcPr>
            <w:tcW w:w="709"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СӨЖ</w:t>
            </w:r>
          </w:p>
        </w:tc>
        <w:tc>
          <w:tcPr>
            <w:tcW w:w="1672" w:type="dxa"/>
            <w:vMerge/>
            <w:textDirection w:val="btLr"/>
          </w:tcPr>
          <w:p w:rsidR="0095087A" w:rsidRPr="002272A9" w:rsidRDefault="0095087A" w:rsidP="00A44CDB">
            <w:pPr>
              <w:rPr>
                <w:rFonts w:ascii="Times New Roman" w:eastAsia="Times New Roman" w:hAnsi="Times New Roman" w:cs="Times New Roman"/>
                <w:b/>
                <w:bCs/>
                <w:spacing w:val="-1"/>
                <w:sz w:val="24"/>
                <w:szCs w:val="24"/>
                <w:lang w:eastAsia="ru-RU"/>
              </w:rPr>
            </w:pPr>
          </w:p>
        </w:tc>
      </w:tr>
      <w:tr w:rsidR="0095087A" w:rsidRPr="002272A9" w:rsidTr="00A44CDB">
        <w:trPr>
          <w:cantSplit/>
          <w:trHeight w:val="71"/>
        </w:trPr>
        <w:tc>
          <w:tcPr>
            <w:tcW w:w="709" w:type="dxa"/>
          </w:tcPr>
          <w:p w:rsidR="0095087A" w:rsidRPr="00041026" w:rsidRDefault="0095087A"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t>1</w:t>
            </w:r>
          </w:p>
        </w:tc>
        <w:tc>
          <w:tcPr>
            <w:tcW w:w="3289" w:type="dxa"/>
          </w:tcPr>
          <w:p w:rsidR="0095087A" w:rsidRPr="002B7100" w:rsidRDefault="0095087A" w:rsidP="00A44CDB">
            <w:pPr>
              <w:jc w:val="both"/>
              <w:rPr>
                <w:rFonts w:ascii="Times New Roman" w:hAnsi="Times New Roman" w:cs="Times New Roman"/>
                <w:b/>
                <w:sz w:val="24"/>
                <w:szCs w:val="24"/>
                <w:lang w:val="kk-KZ"/>
              </w:rPr>
            </w:pPr>
            <w:r w:rsidRPr="0095087A">
              <w:rPr>
                <w:rFonts w:ascii="Times New Roman" w:hAnsi="Times New Roman" w:cs="Times New Roman"/>
                <w:b/>
                <w:sz w:val="24"/>
                <w:szCs w:val="24"/>
              </w:rPr>
              <w:t>Торакальды қызметті ұйымдастыру</w:t>
            </w:r>
            <w:r w:rsidR="002B7100">
              <w:rPr>
                <w:rFonts w:ascii="Times New Roman" w:hAnsi="Times New Roman" w:cs="Times New Roman"/>
                <w:b/>
                <w:sz w:val="24"/>
                <w:szCs w:val="24"/>
                <w:lang w:val="kk-KZ"/>
              </w:rPr>
              <w:t>. Модулі.</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95087A" w:rsidRPr="00041026" w:rsidRDefault="0095087A" w:rsidP="00A44CDB">
            <w:pPr>
              <w:jc w:val="center"/>
              <w:rPr>
                <w:rFonts w:ascii="Times New Roman" w:eastAsia="Calibri" w:hAnsi="Times New Roman" w:cs="Times New Roman"/>
                <w:b/>
                <w:spacing w:val="-1"/>
                <w:sz w:val="24"/>
                <w:szCs w:val="24"/>
              </w:rPr>
            </w:pPr>
          </w:p>
        </w:tc>
        <w:tc>
          <w:tcPr>
            <w:tcW w:w="155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95087A" w:rsidRPr="007D1111" w:rsidRDefault="007D1111" w:rsidP="00A44CDB">
            <w:pPr>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12</w:t>
            </w:r>
          </w:p>
        </w:tc>
        <w:tc>
          <w:tcPr>
            <w:tcW w:w="1672" w:type="dxa"/>
          </w:tcPr>
          <w:p w:rsidR="0095087A" w:rsidRPr="00041026" w:rsidRDefault="0095087A" w:rsidP="00A44CDB">
            <w:pPr>
              <w:rPr>
                <w:rFonts w:ascii="Times New Roman" w:hAnsi="Times New Roman" w:cs="Times New Roman"/>
                <w:b/>
                <w:sz w:val="24"/>
                <w:szCs w:val="24"/>
              </w:rPr>
            </w:pPr>
          </w:p>
        </w:tc>
      </w:tr>
      <w:tr w:rsidR="0095087A" w:rsidRPr="002272A9" w:rsidTr="00A44CDB">
        <w:trPr>
          <w:cantSplit/>
          <w:trHeight w:val="71"/>
        </w:trPr>
        <w:tc>
          <w:tcPr>
            <w:tcW w:w="709" w:type="dxa"/>
          </w:tcPr>
          <w:p w:rsidR="0095087A" w:rsidRPr="00041026" w:rsidRDefault="0095087A" w:rsidP="00A44CDB">
            <w:pPr>
              <w:jc w:val="center"/>
              <w:rPr>
                <w:rFonts w:ascii="Times New Roman" w:eastAsia="Times New Roman" w:hAnsi="Times New Roman" w:cs="Times New Roman"/>
                <w:bCs/>
                <w:spacing w:val="-1"/>
                <w:sz w:val="24"/>
                <w:szCs w:val="24"/>
                <w:lang w:eastAsia="ru-RU"/>
              </w:rPr>
            </w:pPr>
            <w:r w:rsidRPr="00041026">
              <w:rPr>
                <w:rFonts w:ascii="Times New Roman" w:eastAsia="Times New Roman" w:hAnsi="Times New Roman" w:cs="Times New Roman"/>
                <w:bCs/>
                <w:spacing w:val="-1"/>
                <w:sz w:val="24"/>
                <w:szCs w:val="24"/>
                <w:lang w:eastAsia="ru-RU"/>
              </w:rPr>
              <w:lastRenderedPageBreak/>
              <w:t>1</w:t>
            </w:r>
            <w:r>
              <w:rPr>
                <w:rFonts w:ascii="Times New Roman" w:eastAsia="Times New Roman" w:hAnsi="Times New Roman" w:cs="Times New Roman"/>
                <w:bCs/>
                <w:spacing w:val="-1"/>
                <w:sz w:val="24"/>
                <w:szCs w:val="24"/>
                <w:lang w:eastAsia="ru-RU"/>
              </w:rPr>
              <w:t>.</w:t>
            </w:r>
            <w:r w:rsidRPr="00041026">
              <w:rPr>
                <w:rFonts w:ascii="Times New Roman" w:eastAsia="Times New Roman" w:hAnsi="Times New Roman" w:cs="Times New Roman"/>
                <w:bCs/>
                <w:spacing w:val="-1"/>
                <w:sz w:val="24"/>
                <w:szCs w:val="24"/>
                <w:lang w:eastAsia="ru-RU"/>
              </w:rPr>
              <w:t>1</w:t>
            </w:r>
          </w:p>
        </w:tc>
        <w:tc>
          <w:tcPr>
            <w:tcW w:w="3289" w:type="dxa"/>
          </w:tcPr>
          <w:p w:rsidR="0095087A" w:rsidRPr="006A5AF2" w:rsidRDefault="0095087A" w:rsidP="00A44CDB">
            <w:pPr>
              <w:jc w:val="both"/>
              <w:rPr>
                <w:rFonts w:ascii="Times New Roman" w:hAnsi="Times New Roman" w:cs="Times New Roman"/>
                <w:sz w:val="24"/>
                <w:szCs w:val="24"/>
              </w:rPr>
            </w:pPr>
            <w:r w:rsidRPr="006A5AF2">
              <w:rPr>
                <w:rFonts w:ascii="Times New Roman" w:hAnsi="Times New Roman" w:cs="Times New Roman"/>
                <w:sz w:val="24"/>
                <w:szCs w:val="24"/>
              </w:rPr>
              <w:t>ҚР торакалды хирургия бойынша көмекті ұйымдастыру. Кеуде хирургиясының емдеу-профилактикалық мекемелерінде құрылымдық бөлімшелердің жұмысын ұйымдастыру</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2</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b w:val="0"/>
                <w:color w:val="000000"/>
                <w:sz w:val="24"/>
                <w:szCs w:val="24"/>
              </w:rPr>
              <w:t>Торакальды хирургиялық науқастарды тексерудің жалпы принциптері</w:t>
            </w:r>
          </w:p>
        </w:tc>
        <w:tc>
          <w:tcPr>
            <w:tcW w:w="567" w:type="dxa"/>
            <w:vAlign w:val="center"/>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Ауруханаішілік конференцияға қатысу</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3</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b w:val="0"/>
                <w:color w:val="000000"/>
                <w:sz w:val="24"/>
                <w:szCs w:val="24"/>
              </w:rPr>
              <w:t>Торакальды хирургиялық науқастардағы операциядан кейінгі қарқынды терапия</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Презентацияны дайындау</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4</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rStyle w:val="211pt"/>
                <w:rFonts w:eastAsia="Courier New"/>
                <w:sz w:val="24"/>
                <w:szCs w:val="24"/>
              </w:rPr>
              <w:t>Операциядан кейінгі кезеңнің асқынулары және оларды торакальды хирургиялық науқастарда емдеу</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95087A" w:rsidRPr="002272A9" w:rsidTr="00A44CDB">
        <w:trPr>
          <w:cantSplit/>
          <w:trHeight w:val="59"/>
        </w:trPr>
        <w:tc>
          <w:tcPr>
            <w:tcW w:w="709" w:type="dxa"/>
          </w:tcPr>
          <w:p w:rsidR="0095087A" w:rsidRPr="00041026" w:rsidRDefault="0095087A"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t>2</w:t>
            </w:r>
          </w:p>
        </w:tc>
        <w:tc>
          <w:tcPr>
            <w:tcW w:w="3289" w:type="dxa"/>
          </w:tcPr>
          <w:p w:rsidR="0095087A" w:rsidRPr="002B7100" w:rsidRDefault="0095087A" w:rsidP="0095087A">
            <w:pPr>
              <w:pStyle w:val="23"/>
              <w:tabs>
                <w:tab w:val="left" w:pos="8222"/>
              </w:tabs>
              <w:contextualSpacing/>
              <w:jc w:val="left"/>
              <w:rPr>
                <w:rFonts w:ascii="Times New Roman" w:hAnsi="Times New Roman" w:cs="Times New Roman"/>
                <w:bCs w:val="0"/>
                <w:sz w:val="24"/>
                <w:szCs w:val="24"/>
                <w:lang w:val="kk-KZ"/>
              </w:rPr>
            </w:pPr>
            <w:r w:rsidRPr="0095087A">
              <w:rPr>
                <w:rFonts w:ascii="Times New Roman" w:hAnsi="Times New Roman" w:cs="Times New Roman"/>
                <w:bCs w:val="0"/>
                <w:sz w:val="24"/>
                <w:szCs w:val="24"/>
              </w:rPr>
              <w:t>Кеуде қуысының</w:t>
            </w:r>
            <w:r>
              <w:rPr>
                <w:rFonts w:ascii="Times New Roman" w:hAnsi="Times New Roman" w:cs="Times New Roman"/>
                <w:bCs w:val="0"/>
                <w:sz w:val="24"/>
                <w:szCs w:val="24"/>
              </w:rPr>
              <w:t xml:space="preserve"> </w:t>
            </w:r>
            <w:r w:rsidRPr="0095087A">
              <w:rPr>
                <w:rFonts w:ascii="Times New Roman" w:hAnsi="Times New Roman" w:cs="Times New Roman"/>
                <w:bCs w:val="0"/>
                <w:sz w:val="24"/>
                <w:szCs w:val="24"/>
              </w:rPr>
              <w:t>травматикалық жарақаттарына хирургиялық араласу</w:t>
            </w:r>
            <w:r w:rsidR="002B7100">
              <w:rPr>
                <w:rFonts w:ascii="Times New Roman" w:hAnsi="Times New Roman" w:cs="Times New Roman"/>
                <w:bCs w:val="0"/>
                <w:sz w:val="24"/>
                <w:szCs w:val="24"/>
                <w:lang w:val="kk-KZ"/>
              </w:rPr>
              <w:t>. Модулі.</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5</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10</w:t>
            </w:r>
          </w:p>
        </w:tc>
        <w:tc>
          <w:tcPr>
            <w:tcW w:w="567" w:type="dxa"/>
            <w:vAlign w:val="center"/>
          </w:tcPr>
          <w:p w:rsidR="0095087A" w:rsidRPr="00041026" w:rsidRDefault="0095087A" w:rsidP="00A44CDB">
            <w:pPr>
              <w:jc w:val="center"/>
              <w:rPr>
                <w:rFonts w:ascii="Times New Roman" w:eastAsia="Calibri" w:hAnsi="Times New Roman" w:cs="Times New Roman"/>
                <w:b/>
                <w:spacing w:val="-1"/>
                <w:sz w:val="24"/>
                <w:szCs w:val="24"/>
              </w:rPr>
            </w:pPr>
          </w:p>
        </w:tc>
        <w:tc>
          <w:tcPr>
            <w:tcW w:w="155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70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672" w:type="dxa"/>
          </w:tcPr>
          <w:p w:rsidR="0095087A" w:rsidRPr="00041026" w:rsidRDefault="0095087A" w:rsidP="00A44CDB">
            <w:pPr>
              <w:rPr>
                <w:rFonts w:ascii="Times New Roman" w:hAnsi="Times New Roman" w:cs="Times New Roman"/>
                <w:b/>
                <w:sz w:val="24"/>
                <w:szCs w:val="24"/>
              </w:rPr>
            </w:pPr>
          </w:p>
        </w:tc>
      </w:tr>
      <w:tr w:rsidR="0095087A" w:rsidRPr="002272A9" w:rsidTr="00A44CDB">
        <w:trPr>
          <w:cantSplit/>
          <w:trHeight w:val="59"/>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w:t>
            </w:r>
          </w:p>
        </w:tc>
        <w:tc>
          <w:tcPr>
            <w:tcW w:w="3289" w:type="dxa"/>
          </w:tcPr>
          <w:p w:rsidR="0095087A" w:rsidRPr="006A5AF2" w:rsidRDefault="0095087A"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bCs w:val="0"/>
                <w:sz w:val="24"/>
                <w:szCs w:val="24"/>
              </w:rPr>
              <w:t>Кеуде қуысының ашық және жабық жарақаты</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sz w:val="24"/>
                <w:szCs w:val="24"/>
              </w:rPr>
            </w:pPr>
            <w:r w:rsidRPr="006A5AF2">
              <w:rPr>
                <w:rFonts w:ascii="Times New Roman" w:hAnsi="Times New Roman" w:cs="Times New Roman"/>
                <w:b w:val="0"/>
                <w:bCs w:val="0"/>
                <w:sz w:val="24"/>
                <w:szCs w:val="24"/>
              </w:rPr>
              <w:t>Гемоторакс. Пневмоторакс.</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978"/>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2.3</w:t>
            </w:r>
          </w:p>
        </w:tc>
        <w:tc>
          <w:tcPr>
            <w:tcW w:w="3289" w:type="dxa"/>
          </w:tcPr>
          <w:p w:rsidR="00A95F07" w:rsidRPr="006A5AF2" w:rsidRDefault="00A95F07" w:rsidP="00A44CDB">
            <w:pPr>
              <w:rPr>
                <w:rFonts w:ascii="Times New Roman" w:hAnsi="Times New Roman" w:cs="Times New Roman"/>
                <w:snapToGrid w:val="0"/>
                <w:sz w:val="24"/>
                <w:szCs w:val="24"/>
              </w:rPr>
            </w:pPr>
            <w:r w:rsidRPr="006A5AF2">
              <w:rPr>
                <w:rFonts w:ascii="Times New Roman" w:hAnsi="Times New Roman" w:cs="Times New Roman"/>
                <w:sz w:val="24"/>
                <w:szCs w:val="24"/>
              </w:rPr>
              <w:t>Өкпе жарақаты.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2.4</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bCs w:val="0"/>
                <w:sz w:val="24"/>
                <w:szCs w:val="24"/>
              </w:rPr>
              <w:t>Өңештің ашық және жабық жарақаты.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59"/>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2.5</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Жүректің зақымдануы.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041026" w:rsidRDefault="00A95F07"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lastRenderedPageBreak/>
              <w:t>3</w:t>
            </w:r>
          </w:p>
        </w:tc>
        <w:tc>
          <w:tcPr>
            <w:tcW w:w="3289" w:type="dxa"/>
          </w:tcPr>
          <w:p w:rsidR="00A95F07" w:rsidRPr="002B7100" w:rsidRDefault="00A95F07" w:rsidP="00A44CDB">
            <w:pPr>
              <w:contextualSpacing/>
              <w:rPr>
                <w:rFonts w:ascii="Times New Roman" w:hAnsi="Times New Roman" w:cs="Times New Roman"/>
                <w:b/>
                <w:sz w:val="24"/>
                <w:szCs w:val="24"/>
                <w:lang w:val="kk-KZ"/>
              </w:rPr>
            </w:pPr>
            <w:r w:rsidRPr="00A95F07">
              <w:rPr>
                <w:rFonts w:ascii="Times New Roman" w:hAnsi="Times New Roman" w:cs="Times New Roman"/>
                <w:b/>
                <w:sz w:val="24"/>
                <w:szCs w:val="24"/>
              </w:rPr>
              <w:t>Даму ақауларына, іріңді және паразиттік өкпе ауруларына хирургиялық араласу</w:t>
            </w:r>
            <w:r w:rsidR="002B7100">
              <w:rPr>
                <w:rFonts w:ascii="Times New Roman" w:hAnsi="Times New Roman" w:cs="Times New Roman"/>
                <w:b/>
                <w:sz w:val="24"/>
                <w:szCs w:val="24"/>
                <w:lang w:val="kk-KZ"/>
              </w:rPr>
              <w:t>. Модулі.</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5</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10</w:t>
            </w:r>
          </w:p>
        </w:tc>
        <w:tc>
          <w:tcPr>
            <w:tcW w:w="567" w:type="dxa"/>
            <w:vAlign w:val="center"/>
          </w:tcPr>
          <w:p w:rsidR="00A95F07" w:rsidRPr="00041026" w:rsidRDefault="00A95F07" w:rsidP="00A44CDB">
            <w:pPr>
              <w:jc w:val="center"/>
              <w:rPr>
                <w:rFonts w:ascii="Times New Roman" w:eastAsia="Calibri" w:hAnsi="Times New Roman" w:cs="Times New Roman"/>
                <w:b/>
                <w:spacing w:val="-1"/>
                <w:sz w:val="24"/>
                <w:szCs w:val="24"/>
              </w:rPr>
            </w:pPr>
          </w:p>
        </w:tc>
        <w:tc>
          <w:tcPr>
            <w:tcW w:w="155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70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672" w:type="dxa"/>
          </w:tcPr>
          <w:p w:rsidR="00A95F07" w:rsidRPr="00041026" w:rsidRDefault="00A95F07" w:rsidP="00A44CDB">
            <w:pPr>
              <w:rPr>
                <w:rFonts w:ascii="Times New Roman" w:hAnsi="Times New Roman" w:cs="Times New Roman"/>
                <w:b/>
                <w:sz w:val="24"/>
                <w:szCs w:val="24"/>
              </w:rPr>
            </w:pPr>
          </w:p>
        </w:tc>
      </w:tr>
      <w:tr w:rsidR="00A95F07" w:rsidRPr="002272A9" w:rsidTr="00A95F07">
        <w:trPr>
          <w:cantSplit/>
          <w:trHeight w:val="516"/>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w:t>
            </w:r>
          </w:p>
        </w:tc>
        <w:tc>
          <w:tcPr>
            <w:tcW w:w="3289"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napToGrid w:val="0"/>
                <w:sz w:val="24"/>
                <w:szCs w:val="24"/>
              </w:rPr>
              <w:t>Өкпе дамуының ақаулары (дисплазия)</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3.2</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Абсцесс, өкпе гангренасы.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3.3</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Плевра эмпиемасы.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3.4</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Пиопневмоторакс.</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95F07" w:rsidRPr="002272A9" w:rsidTr="00A44CDB">
        <w:trPr>
          <w:cantSplit/>
          <w:trHeight w:val="894"/>
        </w:trPr>
        <w:tc>
          <w:tcPr>
            <w:tcW w:w="709" w:type="dxa"/>
          </w:tcPr>
          <w:p w:rsidR="00A95F07"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3.5</w:t>
            </w:r>
          </w:p>
        </w:tc>
        <w:tc>
          <w:tcPr>
            <w:tcW w:w="3289" w:type="dxa"/>
          </w:tcPr>
          <w:p w:rsidR="00A95F07" w:rsidRPr="006A5AF2" w:rsidRDefault="00A95F0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паразиттік аурулары. Өкпе эхинококкозы. Өкпе альвеококкозы.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A52B98" w:rsidRDefault="00A95F0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4</w:t>
            </w:r>
          </w:p>
        </w:tc>
        <w:tc>
          <w:tcPr>
            <w:tcW w:w="3289" w:type="dxa"/>
          </w:tcPr>
          <w:p w:rsidR="00A95F07" w:rsidRPr="002B7100" w:rsidRDefault="00F775ED" w:rsidP="00F775ED">
            <w:pPr>
              <w:contextualSpacing/>
              <w:rPr>
                <w:rFonts w:ascii="Times New Roman" w:hAnsi="Times New Roman" w:cs="Times New Roman"/>
                <w:b/>
                <w:sz w:val="24"/>
                <w:szCs w:val="24"/>
                <w:lang w:val="kk-KZ"/>
              </w:rPr>
            </w:pPr>
            <w:r w:rsidRPr="00F775ED">
              <w:rPr>
                <w:rFonts w:ascii="Times New Roman" w:hAnsi="Times New Roman" w:cs="Times New Roman"/>
                <w:b/>
                <w:sz w:val="24"/>
                <w:szCs w:val="24"/>
              </w:rPr>
              <w:t xml:space="preserve">Медиастинальды және диафрагмалық </w:t>
            </w:r>
            <w:r>
              <w:rPr>
                <w:rFonts w:ascii="Times New Roman" w:hAnsi="Times New Roman" w:cs="Times New Roman"/>
                <w:b/>
                <w:sz w:val="24"/>
                <w:szCs w:val="24"/>
              </w:rPr>
              <w:t>х</w:t>
            </w:r>
            <w:r w:rsidRPr="00F775ED">
              <w:rPr>
                <w:rFonts w:ascii="Times New Roman" w:hAnsi="Times New Roman" w:cs="Times New Roman"/>
                <w:b/>
                <w:sz w:val="24"/>
                <w:szCs w:val="24"/>
              </w:rPr>
              <w:t>ирургия</w:t>
            </w:r>
            <w:r w:rsidR="002B7100">
              <w:rPr>
                <w:rFonts w:ascii="Times New Roman" w:hAnsi="Times New Roman" w:cs="Times New Roman"/>
                <w:b/>
                <w:sz w:val="24"/>
                <w:szCs w:val="24"/>
                <w:lang w:val="kk-KZ"/>
              </w:rPr>
              <w:t>, Модулі.</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3</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6</w:t>
            </w:r>
          </w:p>
        </w:tc>
        <w:tc>
          <w:tcPr>
            <w:tcW w:w="567" w:type="dxa"/>
            <w:vAlign w:val="center"/>
          </w:tcPr>
          <w:p w:rsidR="00A95F07" w:rsidRPr="00A52B98" w:rsidRDefault="00A95F07" w:rsidP="00A44CDB">
            <w:pPr>
              <w:jc w:val="center"/>
              <w:rPr>
                <w:rFonts w:ascii="Times New Roman" w:eastAsia="Calibri" w:hAnsi="Times New Roman" w:cs="Times New Roman"/>
                <w:b/>
                <w:spacing w:val="-1"/>
                <w:sz w:val="24"/>
                <w:szCs w:val="24"/>
              </w:rPr>
            </w:pPr>
          </w:p>
        </w:tc>
        <w:tc>
          <w:tcPr>
            <w:tcW w:w="155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70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1672" w:type="dxa"/>
          </w:tcPr>
          <w:p w:rsidR="00A95F07" w:rsidRPr="00A52B98" w:rsidRDefault="00A95F07" w:rsidP="00A44CDB">
            <w:pPr>
              <w:rPr>
                <w:rStyle w:val="af1"/>
                <w:rFonts w:ascii="Times New Roman" w:hAnsi="Times New Roman" w:cs="Times New Roman"/>
                <w:bCs w:val="0"/>
              </w:rPr>
            </w:pPr>
          </w:p>
        </w:tc>
      </w:tr>
      <w:tr w:rsidR="00F775ED" w:rsidRPr="002272A9" w:rsidTr="00A44CDB">
        <w:trPr>
          <w:cantSplit/>
          <w:trHeight w:val="59"/>
        </w:trPr>
        <w:tc>
          <w:tcPr>
            <w:tcW w:w="709" w:type="dxa"/>
          </w:tcPr>
          <w:p w:rsidR="00F775ED" w:rsidRPr="005A6EE3" w:rsidRDefault="00F775ED" w:rsidP="00A44CDB">
            <w:pPr>
              <w:jc w:val="center"/>
              <w:rPr>
                <w:rFonts w:ascii="Times New Roman" w:eastAsia="Times New Roman" w:hAnsi="Times New Roman" w:cs="Times New Roman"/>
                <w:bCs/>
                <w:spacing w:val="-1"/>
                <w:sz w:val="24"/>
                <w:szCs w:val="24"/>
                <w:lang w:eastAsia="ru-RU"/>
              </w:rPr>
            </w:pPr>
            <w:r w:rsidRPr="005A6EE3">
              <w:rPr>
                <w:rFonts w:ascii="Times New Roman" w:eastAsia="Times New Roman" w:hAnsi="Times New Roman" w:cs="Times New Roman"/>
                <w:bCs/>
                <w:spacing w:val="-1"/>
                <w:sz w:val="24"/>
                <w:szCs w:val="24"/>
                <w:lang w:eastAsia="ru-RU"/>
              </w:rPr>
              <w:t>4.1</w:t>
            </w:r>
          </w:p>
        </w:tc>
        <w:tc>
          <w:tcPr>
            <w:tcW w:w="3289" w:type="dxa"/>
          </w:tcPr>
          <w:p w:rsidR="00F775ED" w:rsidRPr="009A68AA" w:rsidRDefault="00F775ED" w:rsidP="00A44CDB">
            <w:pPr>
              <w:pStyle w:val="23"/>
              <w:tabs>
                <w:tab w:val="left" w:pos="8222"/>
              </w:tabs>
              <w:contextualSpacing/>
              <w:jc w:val="left"/>
              <w:rPr>
                <w:rFonts w:ascii="Times New Roman" w:hAnsi="Times New Roman" w:cs="Times New Roman"/>
                <w:b w:val="0"/>
                <w:bCs w:val="0"/>
                <w:sz w:val="24"/>
                <w:szCs w:val="24"/>
              </w:rPr>
            </w:pPr>
            <w:r w:rsidRPr="00F775ED">
              <w:rPr>
                <w:rFonts w:ascii="Times New Roman" w:hAnsi="Times New Roman" w:cs="Times New Roman"/>
                <w:b w:val="0"/>
                <w:sz w:val="24"/>
                <w:szCs w:val="24"/>
              </w:rPr>
              <w:t>Медиастинальды аурулар мен ісіктер.</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F775ED" w:rsidRPr="002272A9" w:rsidRDefault="00F775ED" w:rsidP="00A44CDB">
            <w:pPr>
              <w:jc w:val="center"/>
              <w:rPr>
                <w:rFonts w:ascii="Times New Roman" w:eastAsia="Calibri" w:hAnsi="Times New Roman" w:cs="Times New Roman"/>
                <w:spacing w:val="-1"/>
                <w:sz w:val="24"/>
                <w:szCs w:val="24"/>
              </w:rPr>
            </w:pPr>
          </w:p>
        </w:tc>
        <w:tc>
          <w:tcPr>
            <w:tcW w:w="155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F775ED" w:rsidRPr="006A5AF2" w:rsidRDefault="00F775ED"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F775ED" w:rsidRPr="002272A9" w:rsidTr="00A44CDB">
        <w:trPr>
          <w:cantSplit/>
          <w:trHeight w:val="59"/>
        </w:trPr>
        <w:tc>
          <w:tcPr>
            <w:tcW w:w="709" w:type="dxa"/>
          </w:tcPr>
          <w:p w:rsidR="00F775ED" w:rsidRPr="002272A9" w:rsidRDefault="00F775ED"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4.2</w:t>
            </w:r>
          </w:p>
        </w:tc>
        <w:tc>
          <w:tcPr>
            <w:tcW w:w="3289" w:type="dxa"/>
          </w:tcPr>
          <w:p w:rsidR="00F775ED" w:rsidRPr="009A68AA" w:rsidRDefault="00F775ED" w:rsidP="00A44CDB">
            <w:pPr>
              <w:contextualSpacing/>
              <w:rPr>
                <w:rFonts w:ascii="Times New Roman" w:hAnsi="Times New Roman" w:cs="Times New Roman"/>
                <w:sz w:val="24"/>
                <w:szCs w:val="24"/>
              </w:rPr>
            </w:pPr>
            <w:r w:rsidRPr="00F775ED">
              <w:rPr>
                <w:rFonts w:ascii="Times New Roman" w:hAnsi="Times New Roman" w:cs="Times New Roman"/>
                <w:sz w:val="24"/>
                <w:szCs w:val="24"/>
              </w:rPr>
              <w:t>Тимус безінің ісіктері мен кисталары. Тимома мен тимус кистасының анықтамасы</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F775ED" w:rsidRPr="002272A9" w:rsidRDefault="00F775ED" w:rsidP="00A44CDB">
            <w:pPr>
              <w:jc w:val="center"/>
              <w:rPr>
                <w:rFonts w:ascii="Times New Roman" w:eastAsia="Calibri" w:hAnsi="Times New Roman" w:cs="Times New Roman"/>
                <w:spacing w:val="-1"/>
                <w:sz w:val="24"/>
                <w:szCs w:val="24"/>
              </w:rPr>
            </w:pPr>
          </w:p>
        </w:tc>
        <w:tc>
          <w:tcPr>
            <w:tcW w:w="155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F775ED" w:rsidRPr="006A5AF2" w:rsidRDefault="00F775ED"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2272A9" w:rsidRDefault="0026532E" w:rsidP="0026532E">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4.3</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Медиастинальды ісіктер.</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A52B98" w:rsidRDefault="0026532E"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5</w:t>
            </w:r>
          </w:p>
        </w:tc>
        <w:tc>
          <w:tcPr>
            <w:tcW w:w="3289" w:type="dxa"/>
          </w:tcPr>
          <w:p w:rsidR="0026532E" w:rsidRPr="002B7100" w:rsidRDefault="0026532E" w:rsidP="00A44CDB">
            <w:pPr>
              <w:pStyle w:val="23"/>
              <w:tabs>
                <w:tab w:val="left" w:pos="8222"/>
              </w:tabs>
              <w:contextualSpacing/>
              <w:jc w:val="left"/>
              <w:rPr>
                <w:rFonts w:ascii="Times New Roman" w:hAnsi="Times New Roman" w:cs="Times New Roman"/>
                <w:sz w:val="24"/>
                <w:szCs w:val="24"/>
                <w:lang w:val="kk-KZ"/>
              </w:rPr>
            </w:pPr>
            <w:r w:rsidRPr="00F775ED">
              <w:rPr>
                <w:rFonts w:ascii="Times New Roman" w:hAnsi="Times New Roman" w:cs="Times New Roman"/>
                <w:sz w:val="24"/>
                <w:szCs w:val="24"/>
              </w:rPr>
              <w:t>Трахея және бронх хирургиясы</w:t>
            </w:r>
            <w:r w:rsidR="002B7100">
              <w:rPr>
                <w:rFonts w:ascii="Times New Roman" w:hAnsi="Times New Roman" w:cs="Times New Roman"/>
                <w:sz w:val="24"/>
                <w:szCs w:val="24"/>
                <w:lang w:val="kk-KZ"/>
              </w:rPr>
              <w:t>. Модулі.</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26532E" w:rsidRPr="00A52B98" w:rsidRDefault="0026532E" w:rsidP="00A44CDB">
            <w:pPr>
              <w:jc w:val="center"/>
              <w:rPr>
                <w:rFonts w:ascii="Times New Roman" w:eastAsia="Calibri" w:hAnsi="Times New Roman" w:cs="Times New Roman"/>
                <w:b/>
                <w:spacing w:val="-1"/>
                <w:sz w:val="24"/>
                <w:szCs w:val="24"/>
              </w:rPr>
            </w:pPr>
          </w:p>
        </w:tc>
        <w:tc>
          <w:tcPr>
            <w:tcW w:w="155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672" w:type="dxa"/>
          </w:tcPr>
          <w:p w:rsidR="0026532E" w:rsidRPr="00A52B98" w:rsidRDefault="0026532E" w:rsidP="00A44CDB">
            <w:pPr>
              <w:rPr>
                <w:rFonts w:ascii="Times New Roman" w:hAnsi="Times New Roman" w:cs="Times New Roman"/>
                <w:b/>
                <w:sz w:val="24"/>
                <w:szCs w:val="24"/>
              </w:rPr>
            </w:pP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5.1</w:t>
            </w:r>
          </w:p>
        </w:tc>
        <w:tc>
          <w:tcPr>
            <w:tcW w:w="3289" w:type="dxa"/>
          </w:tcPr>
          <w:p w:rsidR="0026532E" w:rsidRPr="009A68AA" w:rsidRDefault="0026532E" w:rsidP="00A44CDB">
            <w:pPr>
              <w:pStyle w:val="23"/>
              <w:tabs>
                <w:tab w:val="left" w:pos="8222"/>
              </w:tabs>
              <w:contextualSpacing/>
              <w:jc w:val="left"/>
              <w:rPr>
                <w:rFonts w:ascii="Times New Roman" w:hAnsi="Times New Roman" w:cs="Times New Roman"/>
                <w:b w:val="0"/>
                <w:bCs w:val="0"/>
                <w:sz w:val="24"/>
                <w:szCs w:val="24"/>
              </w:rPr>
            </w:pPr>
            <w:r w:rsidRPr="00F775ED">
              <w:rPr>
                <w:rFonts w:ascii="Times New Roman" w:hAnsi="Times New Roman" w:cs="Times New Roman"/>
                <w:b w:val="0"/>
                <w:sz w:val="24"/>
                <w:szCs w:val="24"/>
              </w:rPr>
              <w:t>Трахеяның даму ақаулары</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26532E" w:rsidRPr="002272A9" w:rsidRDefault="0026532E" w:rsidP="00A44CDB">
            <w:pPr>
              <w:jc w:val="center"/>
              <w:rPr>
                <w:rFonts w:ascii="Times New Roman" w:eastAsia="Calibri" w:hAnsi="Times New Roman" w:cs="Times New Roman"/>
                <w:spacing w:val="-1"/>
                <w:sz w:val="24"/>
                <w:szCs w:val="24"/>
              </w:rPr>
            </w:pPr>
          </w:p>
        </w:tc>
        <w:tc>
          <w:tcPr>
            <w:tcW w:w="155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5.2</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Бронх-плевралы</w:t>
            </w:r>
            <w:r w:rsidRPr="006A5AF2">
              <w:rPr>
                <w:rFonts w:ascii="Times New Roman" w:hAnsi="Times New Roman" w:cs="Times New Roman"/>
                <w:b w:val="0"/>
                <w:sz w:val="24"/>
                <w:szCs w:val="24"/>
                <w:lang w:val="kk-KZ"/>
              </w:rPr>
              <w:t>қ</w:t>
            </w:r>
            <w:r w:rsidRPr="006A5AF2">
              <w:rPr>
                <w:rFonts w:ascii="Times New Roman" w:hAnsi="Times New Roman" w:cs="Times New Roman"/>
                <w:b w:val="0"/>
                <w:sz w:val="24"/>
                <w:szCs w:val="24"/>
              </w:rPr>
              <w:t>, өңеш-трахеальды, өңеш-бронх</w:t>
            </w:r>
            <w:r w:rsidRPr="006A5AF2">
              <w:rPr>
                <w:rFonts w:ascii="Times New Roman" w:hAnsi="Times New Roman" w:cs="Times New Roman"/>
                <w:b w:val="0"/>
                <w:sz w:val="24"/>
                <w:szCs w:val="24"/>
                <w:lang w:val="kk-KZ"/>
              </w:rPr>
              <w:t>олық</w:t>
            </w:r>
            <w:r w:rsidRPr="006A5AF2">
              <w:rPr>
                <w:rFonts w:ascii="Times New Roman" w:hAnsi="Times New Roman" w:cs="Times New Roman"/>
                <w:b w:val="0"/>
                <w:sz w:val="24"/>
                <w:szCs w:val="24"/>
              </w:rPr>
              <w:t xml:space="preserve"> фистулалары.</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5.3</w:t>
            </w:r>
          </w:p>
        </w:tc>
        <w:tc>
          <w:tcPr>
            <w:tcW w:w="3289" w:type="dxa"/>
          </w:tcPr>
          <w:p w:rsidR="0026532E" w:rsidRPr="00F60263" w:rsidRDefault="0026532E" w:rsidP="00A44CDB">
            <w:pPr>
              <w:rPr>
                <w:rFonts w:ascii="Times New Roman" w:hAnsi="Times New Roman" w:cs="Times New Roman"/>
                <w:snapToGrid w:val="0"/>
                <w:sz w:val="24"/>
                <w:szCs w:val="24"/>
              </w:rPr>
            </w:pPr>
            <w:r w:rsidRPr="0036694C">
              <w:rPr>
                <w:rFonts w:ascii="Times New Roman" w:hAnsi="Times New Roman" w:cs="Times New Roman"/>
                <w:snapToGrid w:val="0"/>
                <w:sz w:val="24"/>
                <w:szCs w:val="24"/>
              </w:rPr>
              <w:t>Бронх өткізгіштігінің басым бұзылуымен тыныс алу органдарының аурулары</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26532E" w:rsidRPr="002272A9" w:rsidRDefault="0026532E" w:rsidP="00A44CDB">
            <w:pPr>
              <w:jc w:val="center"/>
              <w:rPr>
                <w:rFonts w:ascii="Times New Roman" w:eastAsia="Calibri" w:hAnsi="Times New Roman" w:cs="Times New Roman"/>
                <w:spacing w:val="-1"/>
                <w:sz w:val="24"/>
                <w:szCs w:val="24"/>
              </w:rPr>
            </w:pPr>
          </w:p>
        </w:tc>
        <w:tc>
          <w:tcPr>
            <w:tcW w:w="155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2272A9" w:rsidRDefault="0026532E" w:rsidP="0095087A">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5.4</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sz w:val="24"/>
                <w:szCs w:val="24"/>
              </w:rPr>
            </w:pPr>
            <w:r w:rsidRPr="006A5AF2">
              <w:rPr>
                <w:rFonts w:ascii="Times New Roman" w:hAnsi="Times New Roman" w:cs="Times New Roman"/>
                <w:b w:val="0"/>
                <w:sz w:val="24"/>
                <w:szCs w:val="24"/>
              </w:rPr>
              <w:t>Трахея мен ірі бронхтардың жарақаты.</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26532E" w:rsidRPr="002272A9" w:rsidTr="00A44CDB">
        <w:trPr>
          <w:cantSplit/>
          <w:trHeight w:val="59"/>
        </w:trPr>
        <w:tc>
          <w:tcPr>
            <w:tcW w:w="709" w:type="dxa"/>
          </w:tcPr>
          <w:p w:rsidR="0026532E" w:rsidRPr="002C252F" w:rsidRDefault="0026532E"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6</w:t>
            </w:r>
          </w:p>
        </w:tc>
        <w:tc>
          <w:tcPr>
            <w:tcW w:w="3289" w:type="dxa"/>
          </w:tcPr>
          <w:p w:rsidR="0026532E" w:rsidRPr="002B7100" w:rsidRDefault="0026532E" w:rsidP="00A44CDB">
            <w:pPr>
              <w:rPr>
                <w:rFonts w:ascii="Times New Roman" w:hAnsi="Times New Roman" w:cs="Times New Roman"/>
                <w:b/>
                <w:snapToGrid w:val="0"/>
                <w:sz w:val="24"/>
                <w:szCs w:val="24"/>
                <w:lang w:val="kk-KZ"/>
              </w:rPr>
            </w:pPr>
            <w:r w:rsidRPr="0026532E">
              <w:rPr>
                <w:rFonts w:ascii="Times New Roman" w:hAnsi="Times New Roman" w:cs="Times New Roman"/>
                <w:b/>
                <w:snapToGrid w:val="0"/>
                <w:sz w:val="24"/>
                <w:szCs w:val="24"/>
              </w:rPr>
              <w:t>Кеуде, өкпе және плевра қатерлі ісігінің хирургиясы</w:t>
            </w:r>
            <w:r w:rsidR="002B7100">
              <w:rPr>
                <w:rFonts w:ascii="Times New Roman" w:hAnsi="Times New Roman" w:cs="Times New Roman"/>
                <w:b/>
                <w:snapToGrid w:val="0"/>
                <w:sz w:val="24"/>
                <w:szCs w:val="24"/>
                <w:lang w:val="kk-KZ"/>
              </w:rPr>
              <w:t>. Модулі.</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26532E" w:rsidRPr="002C252F" w:rsidRDefault="0026532E" w:rsidP="00A44CDB">
            <w:pPr>
              <w:jc w:val="center"/>
              <w:rPr>
                <w:rFonts w:ascii="Times New Roman" w:eastAsia="Calibri" w:hAnsi="Times New Roman" w:cs="Times New Roman"/>
                <w:b/>
                <w:spacing w:val="-1"/>
                <w:sz w:val="24"/>
                <w:szCs w:val="24"/>
              </w:rPr>
            </w:pPr>
          </w:p>
        </w:tc>
        <w:tc>
          <w:tcPr>
            <w:tcW w:w="155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672" w:type="dxa"/>
          </w:tcPr>
          <w:p w:rsidR="0026532E" w:rsidRPr="002C252F" w:rsidRDefault="0026532E" w:rsidP="00A44CDB">
            <w:pPr>
              <w:rPr>
                <w:rStyle w:val="af1"/>
                <w:rFonts w:ascii="Times New Roman" w:hAnsi="Times New Roman" w:cs="Times New Roman"/>
                <w:bCs w:val="0"/>
              </w:rPr>
            </w:pP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1</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қатерлі ісіктері</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2</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қатерлі ісігі және саркома</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3</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Плевраның онкологиялық аурулары</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26532E">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6.4</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Сүт безінің қатерсіз және қатерлі ісіктері</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C252F" w:rsidRDefault="0043698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7</w:t>
            </w:r>
          </w:p>
        </w:tc>
        <w:tc>
          <w:tcPr>
            <w:tcW w:w="3289" w:type="dxa"/>
          </w:tcPr>
          <w:p w:rsidR="00436987" w:rsidRPr="002B7100" w:rsidRDefault="002B7100" w:rsidP="00A44CD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w:t>
            </w:r>
            <w:r w:rsidRPr="002B7100">
              <w:rPr>
                <w:rFonts w:ascii="Times New Roman" w:eastAsia="Calibri" w:hAnsi="Times New Roman" w:cs="Times New Roman"/>
                <w:b/>
                <w:sz w:val="24"/>
                <w:szCs w:val="24"/>
              </w:rPr>
              <w:t xml:space="preserve">оғарғы тыныс жолдары </w:t>
            </w:r>
            <w:r>
              <w:rPr>
                <w:rFonts w:ascii="Times New Roman" w:eastAsia="Calibri" w:hAnsi="Times New Roman" w:cs="Times New Roman"/>
                <w:b/>
                <w:sz w:val="24"/>
                <w:szCs w:val="24"/>
                <w:lang w:val="kk-KZ"/>
              </w:rPr>
              <w:t xml:space="preserve">және кеуде қуысы ағзаларының жарақатарын </w:t>
            </w:r>
            <w:r w:rsidRPr="002B7100">
              <w:rPr>
                <w:rFonts w:ascii="Times New Roman" w:eastAsia="Calibri" w:hAnsi="Times New Roman" w:cs="Times New Roman"/>
                <w:b/>
                <w:sz w:val="24"/>
                <w:szCs w:val="24"/>
              </w:rPr>
              <w:t>эндоскопиялық диагностика</w:t>
            </w:r>
            <w:r>
              <w:rPr>
                <w:rFonts w:ascii="Times New Roman" w:eastAsia="Calibri" w:hAnsi="Times New Roman" w:cs="Times New Roman"/>
                <w:b/>
                <w:sz w:val="24"/>
                <w:szCs w:val="24"/>
                <w:lang w:val="kk-KZ"/>
              </w:rPr>
              <w:t>лау</w:t>
            </w:r>
            <w:r w:rsidR="007B697E">
              <w:rPr>
                <w:rFonts w:ascii="Times New Roman" w:eastAsia="Calibri" w:hAnsi="Times New Roman" w:cs="Times New Roman"/>
                <w:b/>
                <w:sz w:val="24"/>
                <w:szCs w:val="24"/>
                <w:lang w:val="kk-KZ"/>
              </w:rPr>
              <w:t>. Модулі</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11</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22</w:t>
            </w:r>
          </w:p>
        </w:tc>
        <w:tc>
          <w:tcPr>
            <w:tcW w:w="567" w:type="dxa"/>
            <w:vAlign w:val="center"/>
          </w:tcPr>
          <w:p w:rsidR="00436987" w:rsidRPr="002C252F" w:rsidRDefault="00436987" w:rsidP="00A44CDB">
            <w:pPr>
              <w:jc w:val="center"/>
              <w:rPr>
                <w:rFonts w:ascii="Times New Roman" w:eastAsia="Calibri" w:hAnsi="Times New Roman" w:cs="Times New Roman"/>
                <w:b/>
                <w:spacing w:val="-1"/>
                <w:sz w:val="24"/>
                <w:szCs w:val="24"/>
              </w:rPr>
            </w:pPr>
          </w:p>
        </w:tc>
        <w:tc>
          <w:tcPr>
            <w:tcW w:w="155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70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1672" w:type="dxa"/>
          </w:tcPr>
          <w:p w:rsidR="00436987" w:rsidRPr="002C252F" w:rsidRDefault="00436987" w:rsidP="00A44CDB">
            <w:pPr>
              <w:rPr>
                <w:rFonts w:ascii="Times New Roman" w:hAnsi="Times New Roman" w:cs="Times New Roman"/>
                <w:b/>
                <w:sz w:val="24"/>
                <w:szCs w:val="24"/>
              </w:rPr>
            </w:pP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Трахеобронхоскопия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7.2</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Торакоскопия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7.3</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Медиастиноскопия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7.4</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 xml:space="preserve">Эпифарингоскопия </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7.5</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Фаринголарингоскопия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7.6</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Санациялық 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7.7</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Жедел 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7.8</w:t>
            </w:r>
          </w:p>
        </w:tc>
        <w:tc>
          <w:tcPr>
            <w:tcW w:w="3289" w:type="dxa"/>
          </w:tcPr>
          <w:p w:rsidR="00436987" w:rsidRPr="006A5AF2" w:rsidRDefault="00436987" w:rsidP="00A44CDB">
            <w:pPr>
              <w:jc w:val="both"/>
              <w:rPr>
                <w:rFonts w:ascii="Times New Roman" w:hAnsi="Times New Roman" w:cs="Times New Roman"/>
                <w:b/>
                <w:sz w:val="24"/>
                <w:szCs w:val="24"/>
              </w:rPr>
            </w:pPr>
            <w:r w:rsidRPr="006A5AF2">
              <w:rPr>
                <w:rFonts w:ascii="Times New Roman" w:hAnsi="Times New Roman" w:cs="Times New Roman"/>
                <w:sz w:val="24"/>
                <w:szCs w:val="24"/>
              </w:rPr>
              <w:t>Жоғарғы тыныс жолдарының қатерсіз ісіктерін алып тастау.</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7.9</w:t>
            </w:r>
          </w:p>
        </w:tc>
        <w:tc>
          <w:tcPr>
            <w:tcW w:w="3289" w:type="dxa"/>
          </w:tcPr>
          <w:p w:rsidR="00436987" w:rsidRPr="006A5AF2" w:rsidRDefault="00436987" w:rsidP="00A44CDB">
            <w:pPr>
              <w:jc w:val="both"/>
              <w:rPr>
                <w:rFonts w:ascii="Times New Roman" w:hAnsi="Times New Roman" w:cs="Times New Roman"/>
                <w:b/>
                <w:sz w:val="24"/>
                <w:szCs w:val="24"/>
              </w:rPr>
            </w:pPr>
            <w:r w:rsidRPr="006A5AF2">
              <w:rPr>
                <w:rFonts w:ascii="Times New Roman" w:hAnsi="Times New Roman" w:cs="Times New Roman"/>
                <w:sz w:val="24"/>
                <w:szCs w:val="24"/>
              </w:rPr>
              <w:t>Жоғарғы тыныс жолдарының бөгде денелерін жою.</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7.10</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Өкпенің шеткі қатерсіз ісіктерінің жедел торакоскопиясы</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7.11</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Плевра, пиопневмоторакс эмпиемасының жедел торакоскопиясы</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C252F" w:rsidRDefault="0043698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8</w:t>
            </w:r>
          </w:p>
        </w:tc>
        <w:tc>
          <w:tcPr>
            <w:tcW w:w="3289" w:type="dxa"/>
          </w:tcPr>
          <w:p w:rsidR="00436987" w:rsidRPr="007B697E" w:rsidRDefault="00436987" w:rsidP="00436987">
            <w:pPr>
              <w:rPr>
                <w:rFonts w:ascii="Times New Roman" w:hAnsi="Times New Roman" w:cs="Times New Roman"/>
                <w:b/>
                <w:snapToGrid w:val="0"/>
                <w:sz w:val="24"/>
                <w:szCs w:val="24"/>
                <w:lang w:val="kk-KZ"/>
              </w:rPr>
            </w:pPr>
            <w:r w:rsidRPr="00436987">
              <w:rPr>
                <w:rFonts w:ascii="Times New Roman" w:hAnsi="Times New Roman" w:cs="Times New Roman"/>
                <w:b/>
                <w:snapToGrid w:val="0"/>
                <w:sz w:val="24"/>
                <w:szCs w:val="24"/>
              </w:rPr>
              <w:t xml:space="preserve">Тыныс алу органдарының туберкулезіне </w:t>
            </w:r>
            <w:r>
              <w:rPr>
                <w:rFonts w:ascii="Times New Roman" w:hAnsi="Times New Roman" w:cs="Times New Roman"/>
                <w:b/>
                <w:snapToGrid w:val="0"/>
                <w:sz w:val="24"/>
                <w:szCs w:val="24"/>
              </w:rPr>
              <w:t>х</w:t>
            </w:r>
            <w:r w:rsidRPr="00436987">
              <w:rPr>
                <w:rFonts w:ascii="Times New Roman" w:hAnsi="Times New Roman" w:cs="Times New Roman"/>
                <w:b/>
                <w:snapToGrid w:val="0"/>
                <w:sz w:val="24"/>
                <w:szCs w:val="24"/>
              </w:rPr>
              <w:t>ирургия</w:t>
            </w:r>
            <w:r w:rsidR="007B697E">
              <w:rPr>
                <w:rFonts w:ascii="Times New Roman" w:hAnsi="Times New Roman" w:cs="Times New Roman"/>
                <w:b/>
                <w:snapToGrid w:val="0"/>
                <w:sz w:val="24"/>
                <w:szCs w:val="24"/>
                <w:lang w:val="kk-KZ"/>
              </w:rPr>
              <w:t>. Модулі</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9</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18</w:t>
            </w:r>
          </w:p>
        </w:tc>
        <w:tc>
          <w:tcPr>
            <w:tcW w:w="567" w:type="dxa"/>
            <w:vAlign w:val="center"/>
          </w:tcPr>
          <w:p w:rsidR="00436987" w:rsidRPr="002C252F" w:rsidRDefault="00436987" w:rsidP="00A44CDB">
            <w:pPr>
              <w:jc w:val="center"/>
              <w:rPr>
                <w:rFonts w:ascii="Times New Roman" w:eastAsia="Calibri" w:hAnsi="Times New Roman" w:cs="Times New Roman"/>
                <w:b/>
                <w:spacing w:val="-1"/>
                <w:sz w:val="24"/>
                <w:szCs w:val="24"/>
              </w:rPr>
            </w:pPr>
          </w:p>
        </w:tc>
        <w:tc>
          <w:tcPr>
            <w:tcW w:w="155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70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1672" w:type="dxa"/>
          </w:tcPr>
          <w:p w:rsidR="00436987" w:rsidRPr="002C252F" w:rsidRDefault="00436987" w:rsidP="00A44CDB">
            <w:pPr>
              <w:rPr>
                <w:rFonts w:ascii="Times New Roman" w:hAnsi="Times New Roman" w:cs="Times New Roman"/>
                <w:b/>
                <w:sz w:val="24"/>
                <w:szCs w:val="24"/>
              </w:rPr>
            </w:pP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8.1</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Тыныс алу ағзалары туберкулезінің этиологиясы, патогенезі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8.2</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 xml:space="preserve">Туберкулез кезіндегі </w:t>
            </w:r>
            <w:r w:rsidRPr="006A5AF2">
              <w:rPr>
                <w:rFonts w:ascii="Times New Roman" w:hAnsi="Times New Roman" w:cs="Times New Roman"/>
                <w:snapToGrid w:val="0"/>
                <w:sz w:val="24"/>
                <w:szCs w:val="24"/>
                <w:lang w:val="kk-KZ"/>
              </w:rPr>
              <w:t>и</w:t>
            </w:r>
            <w:r w:rsidRPr="006A5AF2">
              <w:rPr>
                <w:rFonts w:ascii="Times New Roman" w:hAnsi="Times New Roman" w:cs="Times New Roman"/>
                <w:snapToGrid w:val="0"/>
                <w:sz w:val="24"/>
                <w:szCs w:val="24"/>
              </w:rPr>
              <w:t>ммунитет және аллергия</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8.3</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 кезіндегі патофизиологиялық бұзылулар</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8.4</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 патоморфологиясы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8.5</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Туберкулездің жіктелуі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8.6</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Тыныс алу ағзаларының бастапқы туберкулезі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8.7</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Қайталама туберкулез</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8.8</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Үдемелі өкпе туберкулезі хирургиясы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8.9</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 туберкулезінің кең таралған түрлерінің хирургиясы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lang w:val="en-US"/>
              </w:rPr>
            </w:pP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tcPr>
          <w:p w:rsidR="00A44CDB" w:rsidRPr="002272A9" w:rsidRDefault="00A44CDB" w:rsidP="00A44CDB">
            <w:pPr>
              <w:ind w:firstLine="57"/>
              <w:rPr>
                <w:rFonts w:ascii="Times New Roman" w:hAnsi="Times New Roman" w:cs="Times New Roman"/>
                <w:color w:val="000000"/>
                <w:sz w:val="24"/>
                <w:szCs w:val="24"/>
                <w:lang w:val="kk-KZ"/>
              </w:rPr>
            </w:pPr>
            <w:r w:rsidRPr="006A5AF2">
              <w:rPr>
                <w:rFonts w:ascii="Times New Roman" w:hAnsi="Times New Roman" w:cs="Times New Roman"/>
                <w:sz w:val="24"/>
                <w:szCs w:val="24"/>
              </w:rPr>
              <w:t>Емтихан</w:t>
            </w:r>
          </w:p>
        </w:tc>
        <w:tc>
          <w:tcPr>
            <w:tcW w:w="567" w:type="dxa"/>
          </w:tcPr>
          <w:p w:rsidR="00A44CDB" w:rsidRPr="002272A9" w:rsidRDefault="00A44CDB" w:rsidP="00A44CDB">
            <w:pPr>
              <w:jc w:val="center"/>
              <w:rPr>
                <w:rFonts w:ascii="Times New Roman" w:hAnsi="Times New Roman" w:cs="Times New Roman"/>
                <w:sz w:val="24"/>
                <w:szCs w:val="24"/>
              </w:rPr>
            </w:pPr>
          </w:p>
        </w:tc>
        <w:tc>
          <w:tcPr>
            <w:tcW w:w="567" w:type="dxa"/>
          </w:tcPr>
          <w:p w:rsidR="00A44CDB" w:rsidRPr="002272A9" w:rsidRDefault="00A44CDB" w:rsidP="00A44CDB">
            <w:pPr>
              <w:jc w:val="cente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4</w:t>
            </w:r>
          </w:p>
        </w:tc>
        <w:tc>
          <w:tcPr>
            <w:tcW w:w="567" w:type="dxa"/>
          </w:tcPr>
          <w:p w:rsidR="00A44CDB" w:rsidRPr="002272A9" w:rsidRDefault="00A44CDB" w:rsidP="00A44CDB">
            <w:pPr>
              <w:jc w:val="center"/>
              <w:rPr>
                <w:rFonts w:ascii="Times New Roman" w:eastAsia="Calibri" w:hAnsi="Times New Roman" w:cs="Times New Roman"/>
                <w:bCs/>
                <w:spacing w:val="-1"/>
                <w:sz w:val="24"/>
                <w:szCs w:val="24"/>
              </w:rPr>
            </w:pPr>
          </w:p>
        </w:tc>
        <w:tc>
          <w:tcPr>
            <w:tcW w:w="1559" w:type="dxa"/>
          </w:tcPr>
          <w:p w:rsidR="00A44CDB" w:rsidRPr="002272A9" w:rsidRDefault="00A44CDB" w:rsidP="00A44CDB">
            <w:pPr>
              <w:jc w:val="center"/>
              <w:rPr>
                <w:rFonts w:ascii="Times New Roman" w:hAnsi="Times New Roman" w:cs="Times New Roman"/>
                <w:sz w:val="24"/>
                <w:szCs w:val="24"/>
              </w:rPr>
            </w:pPr>
          </w:p>
        </w:tc>
        <w:tc>
          <w:tcPr>
            <w:tcW w:w="709" w:type="dxa"/>
          </w:tcPr>
          <w:p w:rsidR="00A44CDB" w:rsidRPr="002272A9" w:rsidRDefault="00A44CDB" w:rsidP="00A44CDB">
            <w:pPr>
              <w:jc w:val="center"/>
              <w:rPr>
                <w:rFonts w:ascii="Times New Roman" w:hAnsi="Times New Roman" w:cs="Times New Roman"/>
                <w:color w:val="000000"/>
                <w:sz w:val="24"/>
                <w:szCs w:val="24"/>
              </w:rPr>
            </w:pPr>
          </w:p>
        </w:tc>
        <w:tc>
          <w:tcPr>
            <w:tcW w:w="1672" w:type="dxa"/>
          </w:tcPr>
          <w:p w:rsidR="00A44CDB" w:rsidRPr="002272A9" w:rsidRDefault="00A44CDB" w:rsidP="00A44CDB">
            <w:pPr>
              <w:rPr>
                <w:rFonts w:ascii="Times New Roman" w:eastAsia="Calibri" w:hAnsi="Times New Roman" w:cs="Times New Roman"/>
                <w:bCs/>
                <w:spacing w:val="-1"/>
                <w:sz w:val="24"/>
                <w:szCs w:val="24"/>
              </w:rPr>
            </w:pP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vAlign w:val="center"/>
          </w:tcPr>
          <w:p w:rsidR="00A44CDB" w:rsidRPr="002272A9" w:rsidRDefault="008C1808" w:rsidP="008C1808">
            <w:pPr>
              <w:jc w:val="right"/>
              <w:rPr>
                <w:rFonts w:ascii="Times New Roman" w:hAnsi="Times New Roman" w:cs="Times New Roman"/>
                <w:b/>
                <w:sz w:val="24"/>
                <w:szCs w:val="24"/>
              </w:rPr>
            </w:pPr>
            <w:r w:rsidRPr="00A44CDB">
              <w:rPr>
                <w:rFonts w:ascii="Times New Roman" w:hAnsi="Times New Roman" w:cs="Times New Roman"/>
                <w:b/>
                <w:sz w:val="24"/>
                <w:szCs w:val="24"/>
              </w:rPr>
              <w:t>Барлығы:</w:t>
            </w:r>
          </w:p>
        </w:tc>
        <w:tc>
          <w:tcPr>
            <w:tcW w:w="567" w:type="dxa"/>
            <w:vAlign w:val="center"/>
          </w:tcPr>
          <w:p w:rsidR="00A44CDB" w:rsidRPr="002272A9" w:rsidRDefault="00A44CDB" w:rsidP="00A44CDB">
            <w:pPr>
              <w:rPr>
                <w:rFonts w:ascii="Times New Roman" w:hAnsi="Times New Roman" w:cs="Times New Roman"/>
                <w:b/>
                <w:color w:val="000000"/>
                <w:sz w:val="24"/>
                <w:szCs w:val="24"/>
              </w:rPr>
            </w:pPr>
            <w:r w:rsidRPr="002272A9">
              <w:rPr>
                <w:rFonts w:ascii="Times New Roman" w:hAnsi="Times New Roman" w:cs="Times New Roman"/>
                <w:b/>
                <w:color w:val="000000"/>
                <w:sz w:val="24"/>
                <w:szCs w:val="24"/>
              </w:rPr>
              <w:t>45</w:t>
            </w:r>
          </w:p>
        </w:tc>
        <w:tc>
          <w:tcPr>
            <w:tcW w:w="567" w:type="dxa"/>
            <w:vAlign w:val="center"/>
          </w:tcPr>
          <w:p w:rsidR="00A44CDB" w:rsidRPr="002272A9" w:rsidRDefault="00A44CDB" w:rsidP="00A44CDB">
            <w:pPr>
              <w:jc w:val="center"/>
              <w:rPr>
                <w:rFonts w:ascii="Times New Roman" w:hAnsi="Times New Roman" w:cs="Times New Roman"/>
                <w:b/>
                <w:color w:val="000000"/>
                <w:sz w:val="24"/>
                <w:szCs w:val="24"/>
                <w:lang w:val="en-US"/>
              </w:rPr>
            </w:pPr>
            <w:r w:rsidRPr="002272A9">
              <w:rPr>
                <w:rFonts w:ascii="Times New Roman" w:hAnsi="Times New Roman" w:cs="Times New Roman"/>
                <w:b/>
                <w:color w:val="000000"/>
                <w:sz w:val="24"/>
                <w:szCs w:val="24"/>
              </w:rPr>
              <w:t>90</w:t>
            </w:r>
          </w:p>
        </w:tc>
        <w:tc>
          <w:tcPr>
            <w:tcW w:w="567" w:type="dxa"/>
            <w:vAlign w:val="center"/>
          </w:tcPr>
          <w:p w:rsidR="00A44CDB" w:rsidRPr="002272A9" w:rsidRDefault="00A44CDB" w:rsidP="00A44CDB">
            <w:pPr>
              <w:jc w:val="center"/>
              <w:rPr>
                <w:rFonts w:ascii="Times New Roman" w:eastAsia="Calibri" w:hAnsi="Times New Roman" w:cs="Times New Roman"/>
                <w:b/>
                <w:spacing w:val="-1"/>
                <w:sz w:val="24"/>
                <w:szCs w:val="24"/>
              </w:rPr>
            </w:pPr>
          </w:p>
        </w:tc>
        <w:tc>
          <w:tcPr>
            <w:tcW w:w="1559" w:type="dxa"/>
            <w:vAlign w:val="center"/>
          </w:tcPr>
          <w:p w:rsidR="00A44CDB" w:rsidRPr="002272A9" w:rsidRDefault="00A44CDB" w:rsidP="00A44CD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180</w:t>
            </w:r>
          </w:p>
        </w:tc>
        <w:tc>
          <w:tcPr>
            <w:tcW w:w="709" w:type="dxa"/>
            <w:vAlign w:val="center"/>
          </w:tcPr>
          <w:p w:rsidR="00A44CDB" w:rsidRPr="002272A9" w:rsidRDefault="00A44CDB" w:rsidP="00A44CDB">
            <w:pPr>
              <w:jc w:val="center"/>
              <w:rPr>
                <w:rFonts w:ascii="Times New Roman" w:hAnsi="Times New Roman" w:cs="Times New Roman"/>
                <w:b/>
                <w:color w:val="000000"/>
                <w:sz w:val="24"/>
                <w:szCs w:val="24"/>
              </w:rPr>
            </w:pPr>
            <w:r w:rsidRPr="002272A9">
              <w:rPr>
                <w:rFonts w:ascii="Times New Roman" w:hAnsi="Times New Roman" w:cs="Times New Roman"/>
                <w:b/>
                <w:color w:val="000000"/>
                <w:sz w:val="24"/>
                <w:szCs w:val="24"/>
              </w:rPr>
              <w:t>1</w:t>
            </w:r>
            <w:r>
              <w:rPr>
                <w:rFonts w:ascii="Times New Roman" w:hAnsi="Times New Roman" w:cs="Times New Roman"/>
                <w:b/>
                <w:color w:val="000000"/>
                <w:sz w:val="24"/>
                <w:szCs w:val="24"/>
              </w:rPr>
              <w:t>35</w:t>
            </w:r>
          </w:p>
        </w:tc>
        <w:tc>
          <w:tcPr>
            <w:tcW w:w="1672" w:type="dxa"/>
            <w:vAlign w:val="center"/>
          </w:tcPr>
          <w:p w:rsidR="00A44CDB" w:rsidRPr="002272A9" w:rsidRDefault="00A44CDB" w:rsidP="00A44CDB">
            <w:pPr>
              <w:jc w:val="both"/>
              <w:rPr>
                <w:rFonts w:ascii="Times New Roman" w:eastAsia="Calibri" w:hAnsi="Times New Roman" w:cs="Times New Roman"/>
                <w:bCs/>
                <w:spacing w:val="-1"/>
                <w:sz w:val="24"/>
                <w:szCs w:val="24"/>
              </w:rPr>
            </w:pP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vAlign w:val="center"/>
          </w:tcPr>
          <w:p w:rsidR="00A44CDB" w:rsidRPr="00A44CDB" w:rsidRDefault="008C1808" w:rsidP="00A44CDB">
            <w:pPr>
              <w:jc w:val="right"/>
              <w:rPr>
                <w:rFonts w:ascii="Times New Roman" w:hAnsi="Times New Roman" w:cs="Times New Roman"/>
                <w:b/>
                <w:sz w:val="24"/>
                <w:szCs w:val="24"/>
              </w:rPr>
            </w:pPr>
            <w:r>
              <w:rPr>
                <w:rFonts w:ascii="Times New Roman" w:hAnsi="Times New Roman" w:cs="Times New Roman"/>
                <w:b/>
                <w:sz w:val="24"/>
                <w:szCs w:val="24"/>
                <w:lang w:val="kk-KZ"/>
              </w:rPr>
              <w:t>Жалпы</w:t>
            </w:r>
            <w:r>
              <w:rPr>
                <w:rFonts w:ascii="Times New Roman" w:hAnsi="Times New Roman" w:cs="Times New Roman"/>
                <w:b/>
                <w:sz w:val="24"/>
                <w:szCs w:val="24"/>
              </w:rPr>
              <w:t>:</w:t>
            </w:r>
          </w:p>
        </w:tc>
        <w:tc>
          <w:tcPr>
            <w:tcW w:w="3969" w:type="dxa"/>
            <w:gridSpan w:val="5"/>
            <w:vAlign w:val="center"/>
          </w:tcPr>
          <w:p w:rsidR="00A44CDB" w:rsidRPr="008C1808" w:rsidRDefault="00A44CDB" w:rsidP="008C1808">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450 </w:t>
            </w:r>
            <w:r w:rsidR="008C1808">
              <w:rPr>
                <w:rFonts w:ascii="Times New Roman" w:hAnsi="Times New Roman" w:cs="Times New Roman"/>
                <w:b/>
                <w:color w:val="000000"/>
                <w:sz w:val="24"/>
                <w:szCs w:val="24"/>
                <w:lang w:val="kk-KZ"/>
              </w:rPr>
              <w:t>сағат</w:t>
            </w:r>
          </w:p>
        </w:tc>
        <w:tc>
          <w:tcPr>
            <w:tcW w:w="1672" w:type="dxa"/>
            <w:vAlign w:val="center"/>
          </w:tcPr>
          <w:p w:rsidR="00A44CDB" w:rsidRPr="002272A9" w:rsidRDefault="00A44CDB" w:rsidP="00A44CDB">
            <w:pPr>
              <w:jc w:val="both"/>
              <w:rPr>
                <w:rFonts w:ascii="Times New Roman" w:eastAsia="Calibri" w:hAnsi="Times New Roman" w:cs="Times New Roman"/>
                <w:bCs/>
                <w:spacing w:val="-1"/>
                <w:sz w:val="24"/>
                <w:szCs w:val="24"/>
              </w:rPr>
            </w:pPr>
          </w:p>
        </w:tc>
      </w:tr>
    </w:tbl>
    <w:p w:rsidR="0095087A" w:rsidRPr="00117F19" w:rsidRDefault="0095087A" w:rsidP="0095087A">
      <w:pPr>
        <w:spacing w:after="0" w:line="240" w:lineRule="auto"/>
        <w:rPr>
          <w:rFonts w:ascii="Times New Roman" w:eastAsia="Calibri" w:hAnsi="Times New Roman" w:cs="Times New Roman"/>
          <w:sz w:val="28"/>
          <w:szCs w:val="28"/>
        </w:rPr>
      </w:pPr>
    </w:p>
    <w:p w:rsidR="00B367BD" w:rsidRDefault="00B367BD" w:rsidP="00B367BD">
      <w:pPr>
        <w:spacing w:after="0" w:line="240" w:lineRule="auto"/>
        <w:rPr>
          <w:rFonts w:ascii="Times New Roman" w:eastAsia="Calibri" w:hAnsi="Times New Roman" w:cs="Times New Roman"/>
          <w:b/>
          <w:bCs/>
          <w:sz w:val="28"/>
          <w:szCs w:val="28"/>
        </w:rPr>
      </w:pPr>
      <w:r w:rsidRPr="000852D9">
        <w:rPr>
          <w:rFonts w:ascii="Times New Roman" w:eastAsia="Calibri" w:hAnsi="Times New Roman" w:cs="Times New Roman"/>
          <w:b/>
          <w:bCs/>
          <w:sz w:val="28"/>
          <w:szCs w:val="28"/>
        </w:rPr>
        <w:t>Тыңдаушылардың оқу жетістіктерін бағалау:</w:t>
      </w:r>
    </w:p>
    <w:p w:rsidR="000852D9" w:rsidRPr="000852D9" w:rsidRDefault="000852D9" w:rsidP="00B367BD">
      <w:pPr>
        <w:spacing w:after="0" w:line="240" w:lineRule="auto"/>
        <w:rPr>
          <w:rFonts w:ascii="Times New Roman" w:eastAsia="Calibri" w:hAnsi="Times New Roman" w:cs="Times New Roman"/>
          <w:b/>
          <w:bCs/>
          <w:sz w:val="28"/>
          <w:szCs w:val="28"/>
        </w:rPr>
      </w:pPr>
    </w:p>
    <w:tbl>
      <w:tblPr>
        <w:tblStyle w:val="110"/>
        <w:tblW w:w="9639" w:type="dxa"/>
        <w:tblInd w:w="108" w:type="dxa"/>
        <w:tblLayout w:type="fixed"/>
        <w:tblLook w:val="04A0" w:firstRow="1" w:lastRow="0" w:firstColumn="1" w:lastColumn="0" w:noHBand="0" w:noVBand="1"/>
      </w:tblPr>
      <w:tblGrid>
        <w:gridCol w:w="2552"/>
        <w:gridCol w:w="7087"/>
      </w:tblGrid>
      <w:tr w:rsidR="00B367BD" w:rsidRPr="006A5AF2" w:rsidTr="001F1AB8">
        <w:trPr>
          <w:trHeight w:val="341"/>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Бақылау түрі</w:t>
            </w:r>
          </w:p>
        </w:tc>
        <w:tc>
          <w:tcPr>
            <w:tcW w:w="7087"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Бағалау әдістері</w:t>
            </w:r>
          </w:p>
        </w:tc>
      </w:tr>
      <w:tr w:rsidR="00B367BD" w:rsidRPr="006A5AF2" w:rsidTr="001F1AB8">
        <w:trPr>
          <w:trHeight w:val="417"/>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Ағымдағы</w:t>
            </w:r>
          </w:p>
        </w:tc>
        <w:tc>
          <w:tcPr>
            <w:tcW w:w="7087" w:type="dxa"/>
          </w:tcPr>
          <w:p w:rsidR="00B367BD" w:rsidRPr="006A5AF2" w:rsidRDefault="006A5AF2"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6A5AF2">
              <w:rPr>
                <w:rFonts w:ascii="Times New Roman" w:hAnsi="Times New Roman" w:cs="Times New Roman"/>
                <w:sz w:val="24"/>
                <w:szCs w:val="24"/>
              </w:rPr>
              <w:t>Тыңдаушылардың тапсырмаларын бағалау</w:t>
            </w:r>
          </w:p>
        </w:tc>
      </w:tr>
      <w:tr w:rsidR="00B367BD" w:rsidRPr="006A5AF2" w:rsidTr="001F1AB8">
        <w:trPr>
          <w:trHeight w:val="693"/>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Аралық (қажет болған жағдайда)</w:t>
            </w:r>
          </w:p>
        </w:tc>
        <w:tc>
          <w:tcPr>
            <w:tcW w:w="7087" w:type="dxa"/>
          </w:tcPr>
          <w:p w:rsidR="00B367BD" w:rsidRPr="006A5AF2" w:rsidRDefault="006A5AF2"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Әр модуль/бөлім/пән бойынша білім мен дағдыларды бағалау. Қорытынды аттестаттауға жіберу.</w:t>
            </w:r>
          </w:p>
        </w:tc>
      </w:tr>
      <w:tr w:rsidR="00B367BD" w:rsidRPr="006A5AF2" w:rsidTr="001F1AB8">
        <w:trPr>
          <w:trHeight w:val="419"/>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Қорытынды</w:t>
            </w:r>
          </w:p>
        </w:tc>
        <w:tc>
          <w:tcPr>
            <w:tcW w:w="7087" w:type="dxa"/>
          </w:tcPr>
          <w:p w:rsidR="006A5AF2" w:rsidRPr="006A5AF2" w:rsidRDefault="006A5AF2" w:rsidP="006A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hAnsi="Times New Roman" w:cs="Times New Roman"/>
                <w:sz w:val="24"/>
                <w:szCs w:val="24"/>
              </w:rPr>
            </w:pPr>
            <w:r w:rsidRPr="006A5AF2">
              <w:rPr>
                <w:rFonts w:ascii="Times New Roman" w:hAnsi="Times New Roman" w:cs="Times New Roman"/>
                <w:sz w:val="24"/>
                <w:szCs w:val="24"/>
              </w:rPr>
              <w:t>Бірінші кезең-тестілеу сұрақтарының көмегімен автоматтандырылған компьютерлік тестілеу арқылы мәлімделген мамандық бойынша білімді бағалау.</w:t>
            </w:r>
          </w:p>
          <w:p w:rsidR="00B367BD" w:rsidRPr="006A5AF2" w:rsidRDefault="006A5AF2" w:rsidP="006A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6A5AF2">
              <w:rPr>
                <w:rFonts w:ascii="Times New Roman" w:hAnsi="Times New Roman" w:cs="Times New Roman"/>
                <w:sz w:val="24"/>
                <w:szCs w:val="24"/>
              </w:rPr>
              <w:t>Екінші кезең-дағдылардың орындалуын көрсету арқылы, оның ішінде симуляциялық технологияларды қолдана отырып, дағдыларды бағалау.</w:t>
            </w:r>
          </w:p>
        </w:tc>
      </w:tr>
    </w:tbl>
    <w:p w:rsidR="00B367BD" w:rsidRPr="006A5AF2" w:rsidRDefault="00B367BD" w:rsidP="00B367BD">
      <w:pPr>
        <w:spacing w:after="0" w:line="240" w:lineRule="auto"/>
        <w:jc w:val="both"/>
        <w:rPr>
          <w:rFonts w:ascii="Times New Roman" w:eastAsia="Calibri" w:hAnsi="Times New Roman" w:cs="Times New Roman"/>
          <w:sz w:val="24"/>
          <w:szCs w:val="24"/>
        </w:rPr>
      </w:pPr>
    </w:p>
    <w:p w:rsidR="00D37BC7" w:rsidRPr="000852D9" w:rsidRDefault="0061771E" w:rsidP="00D37BC7">
      <w:pPr>
        <w:pStyle w:val="Default"/>
        <w:widowControl w:val="0"/>
        <w:jc w:val="both"/>
        <w:rPr>
          <w:b/>
          <w:color w:val="auto"/>
          <w:sz w:val="28"/>
          <w:szCs w:val="28"/>
          <w:lang w:val="kk-KZ"/>
        </w:rPr>
      </w:pPr>
      <w:r w:rsidRPr="000852D9">
        <w:rPr>
          <w:b/>
          <w:color w:val="auto"/>
          <w:sz w:val="28"/>
          <w:szCs w:val="28"/>
          <w:lang w:val="kk-KZ"/>
        </w:rPr>
        <w:t xml:space="preserve">Тыңдаушылардың оқу жетістіктерін бағалаудың балдық-рейтингтік әріптік жүйесі </w:t>
      </w:r>
    </w:p>
    <w:tbl>
      <w:tblPr>
        <w:tblStyle w:val="a5"/>
        <w:tblW w:w="9692" w:type="dxa"/>
        <w:tblLayout w:type="fixed"/>
        <w:tblLook w:val="04A0" w:firstRow="1" w:lastRow="0" w:firstColumn="1" w:lastColumn="0" w:noHBand="0" w:noVBand="1"/>
      </w:tblPr>
      <w:tblGrid>
        <w:gridCol w:w="2263"/>
        <w:gridCol w:w="2297"/>
        <w:gridCol w:w="2410"/>
        <w:gridCol w:w="2722"/>
      </w:tblGrid>
      <w:tr w:rsidR="00D37BC7" w:rsidRPr="009D75D7" w:rsidTr="00851B4B">
        <w:tc>
          <w:tcPr>
            <w:tcW w:w="2263" w:type="dxa"/>
          </w:tcPr>
          <w:p w:rsidR="00D37BC7" w:rsidRPr="009D75D7" w:rsidRDefault="0061771E" w:rsidP="00851B4B">
            <w:pPr>
              <w:pStyle w:val="Default"/>
              <w:widowControl w:val="0"/>
              <w:jc w:val="center"/>
              <w:rPr>
                <w:color w:val="auto"/>
              </w:rPr>
            </w:pPr>
            <w:r w:rsidRPr="0061771E">
              <w:rPr>
                <w:color w:val="auto"/>
              </w:rPr>
              <w:t>Әріптік жүйе бойынша бағалау</w:t>
            </w:r>
          </w:p>
        </w:tc>
        <w:tc>
          <w:tcPr>
            <w:tcW w:w="2297" w:type="dxa"/>
          </w:tcPr>
          <w:p w:rsidR="00D37BC7" w:rsidRPr="009D75D7" w:rsidRDefault="0061771E" w:rsidP="00851B4B">
            <w:pPr>
              <w:pStyle w:val="Default"/>
              <w:widowControl w:val="0"/>
              <w:jc w:val="center"/>
              <w:rPr>
                <w:color w:val="auto"/>
              </w:rPr>
            </w:pPr>
            <w:r w:rsidRPr="0061771E">
              <w:rPr>
                <w:color w:val="auto"/>
              </w:rPr>
              <w:t>Бағалаудың сандық баламасы</w:t>
            </w:r>
          </w:p>
        </w:tc>
        <w:tc>
          <w:tcPr>
            <w:tcW w:w="2410" w:type="dxa"/>
          </w:tcPr>
          <w:p w:rsidR="00D37BC7" w:rsidRPr="009D75D7" w:rsidRDefault="0061771E" w:rsidP="00851B4B">
            <w:pPr>
              <w:pStyle w:val="Default"/>
              <w:widowControl w:val="0"/>
              <w:jc w:val="center"/>
              <w:rPr>
                <w:color w:val="auto"/>
              </w:rPr>
            </w:pPr>
            <w:r w:rsidRPr="0061771E">
              <w:rPr>
                <w:color w:val="auto"/>
              </w:rPr>
              <w:t>Бағалаудың пайыздық мазмұны</w:t>
            </w:r>
          </w:p>
        </w:tc>
        <w:tc>
          <w:tcPr>
            <w:tcW w:w="2722" w:type="dxa"/>
          </w:tcPr>
          <w:p w:rsidR="00D37BC7" w:rsidRPr="009D75D7" w:rsidRDefault="0061771E" w:rsidP="00851B4B">
            <w:pPr>
              <w:pStyle w:val="Default"/>
              <w:widowControl w:val="0"/>
              <w:jc w:val="center"/>
              <w:rPr>
                <w:color w:val="auto"/>
              </w:rPr>
            </w:pPr>
            <w:r w:rsidRPr="0061771E">
              <w:rPr>
                <w:color w:val="auto"/>
              </w:rPr>
              <w:t>Дәстүрлі жүйе бойынша бағалау</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А</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4,0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95-100</w:t>
            </w:r>
          </w:p>
        </w:tc>
        <w:tc>
          <w:tcPr>
            <w:tcW w:w="2722" w:type="dxa"/>
            <w:vMerge w:val="restart"/>
            <w:vAlign w:val="center"/>
          </w:tcPr>
          <w:p w:rsidR="00D37BC7" w:rsidRPr="009D75D7" w:rsidRDefault="0061771E" w:rsidP="0061771E">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өте жақсы</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А-</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90-94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85-89</w:t>
            </w:r>
          </w:p>
        </w:tc>
        <w:tc>
          <w:tcPr>
            <w:tcW w:w="2722" w:type="dxa"/>
            <w:vMerge w:val="restart"/>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жақсы</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80-84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75-79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70-74</w:t>
            </w:r>
          </w:p>
        </w:tc>
        <w:tc>
          <w:tcPr>
            <w:tcW w:w="2722" w:type="dxa"/>
            <w:vMerge w:val="restart"/>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қанағаттанарлық</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65-69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60-64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D+</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55-59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D</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50-54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F</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0-49</w:t>
            </w:r>
          </w:p>
        </w:tc>
        <w:tc>
          <w:tcPr>
            <w:tcW w:w="2722" w:type="dxa"/>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қанағаттанарлықсыз</w:t>
            </w:r>
          </w:p>
        </w:tc>
      </w:tr>
    </w:tbl>
    <w:p w:rsidR="00D37BC7" w:rsidRPr="00D37BC7" w:rsidRDefault="00D37BC7" w:rsidP="00B367BD">
      <w:pPr>
        <w:spacing w:after="0" w:line="240" w:lineRule="auto"/>
        <w:rPr>
          <w:rFonts w:ascii="Times New Roman" w:eastAsia="Calibri" w:hAnsi="Times New Roman" w:cs="Times New Roman"/>
          <w:b/>
          <w:bCs/>
          <w:sz w:val="24"/>
          <w:szCs w:val="24"/>
        </w:rPr>
      </w:pPr>
    </w:p>
    <w:p w:rsidR="00B367BD" w:rsidRPr="00FB58FE" w:rsidRDefault="00B367BD" w:rsidP="00B367BD">
      <w:pPr>
        <w:spacing w:after="0" w:line="240" w:lineRule="auto"/>
        <w:rPr>
          <w:rFonts w:ascii="Times New Roman" w:eastAsia="Calibri" w:hAnsi="Times New Roman" w:cs="Times New Roman"/>
          <w:b/>
          <w:bCs/>
          <w:sz w:val="28"/>
          <w:szCs w:val="28"/>
        </w:rPr>
      </w:pPr>
      <w:r w:rsidRPr="00FB58FE">
        <w:rPr>
          <w:rFonts w:ascii="Times New Roman" w:eastAsia="Calibri" w:hAnsi="Times New Roman" w:cs="Times New Roman"/>
          <w:b/>
          <w:bCs/>
          <w:sz w:val="28"/>
          <w:szCs w:val="28"/>
        </w:rPr>
        <w:t>Ұсынылатын әдебиеттер:</w:t>
      </w:r>
    </w:p>
    <w:p w:rsidR="00B367BD" w:rsidRPr="00FB58FE" w:rsidRDefault="00B367BD" w:rsidP="00B367BD">
      <w:pPr>
        <w:tabs>
          <w:tab w:val="left" w:pos="993"/>
        </w:tabs>
        <w:spacing w:after="0" w:line="240" w:lineRule="auto"/>
        <w:contextualSpacing/>
        <w:rPr>
          <w:rFonts w:ascii="Times New Roman" w:eastAsia="Calibri" w:hAnsi="Times New Roman" w:cs="Times New Roman"/>
          <w:b/>
          <w:sz w:val="28"/>
          <w:szCs w:val="28"/>
        </w:rPr>
      </w:pPr>
      <w:r w:rsidRPr="00FB58FE">
        <w:rPr>
          <w:rFonts w:ascii="Times New Roman" w:eastAsia="Calibri" w:hAnsi="Times New Roman" w:cs="Times New Roman"/>
          <w:b/>
          <w:sz w:val="28"/>
          <w:szCs w:val="28"/>
        </w:rPr>
        <w:t>Негізгі әдебиет</w:t>
      </w:r>
      <w:r w:rsidR="00A451D1" w:rsidRPr="00FB58FE">
        <w:rPr>
          <w:rFonts w:ascii="Times New Roman" w:eastAsia="Calibri" w:hAnsi="Times New Roman" w:cs="Times New Roman"/>
          <w:b/>
          <w:sz w:val="28"/>
          <w:szCs w:val="28"/>
          <w:lang w:val="kk-KZ"/>
        </w:rPr>
        <w:t>тер</w:t>
      </w:r>
      <w:r w:rsidRPr="00FB58FE">
        <w:rPr>
          <w:rFonts w:ascii="Times New Roman" w:eastAsia="Calibri" w:hAnsi="Times New Roman" w:cs="Times New Roman"/>
          <w:b/>
          <w:sz w:val="28"/>
          <w:szCs w:val="28"/>
        </w:rPr>
        <w:t>:</w:t>
      </w:r>
    </w:p>
    <w:p w:rsidR="00484FF2" w:rsidRPr="00FB58FE" w:rsidRDefault="00881D79" w:rsidP="00B205BA">
      <w:pPr>
        <w:pStyle w:val="aa"/>
        <w:numPr>
          <w:ilvl w:val="0"/>
          <w:numId w:val="29"/>
        </w:numPr>
        <w:tabs>
          <w:tab w:val="left" w:pos="284"/>
        </w:tabs>
        <w:spacing w:after="0" w:line="240" w:lineRule="auto"/>
        <w:ind w:left="0" w:firstLine="0"/>
        <w:rPr>
          <w:rFonts w:ascii="Times New Roman" w:hAnsi="Times New Roman" w:cs="Times New Roman"/>
          <w:sz w:val="28"/>
          <w:szCs w:val="28"/>
        </w:rPr>
      </w:pPr>
      <w:r w:rsidRPr="00FB58FE">
        <w:rPr>
          <w:rFonts w:ascii="Times New Roman" w:hAnsi="Times New Roman" w:cs="Times New Roman"/>
          <w:sz w:val="28"/>
          <w:szCs w:val="28"/>
        </w:rPr>
        <w:t xml:space="preserve">Закрытая травма грудной клетки. Проблемы диагностики </w:t>
      </w:r>
      <w:r w:rsidR="00945435" w:rsidRPr="00FB58FE">
        <w:rPr>
          <w:rFonts w:ascii="Times New Roman" w:hAnsi="Times New Roman" w:cs="Times New Roman"/>
          <w:sz w:val="28"/>
          <w:szCs w:val="28"/>
        </w:rPr>
        <w:t xml:space="preserve">/ </w:t>
      </w:r>
      <w:hyperlink r:id="rId8" w:history="1">
        <w:r w:rsidRPr="00FB58FE">
          <w:rPr>
            <w:rStyle w:val="ae"/>
            <w:rFonts w:ascii="Times New Roman" w:hAnsi="Times New Roman" w:cs="Times New Roman"/>
            <w:color w:val="auto"/>
            <w:sz w:val="28"/>
            <w:szCs w:val="28"/>
            <w:u w:val="none"/>
          </w:rPr>
          <w:t>Махамбетчин</w:t>
        </w:r>
      </w:hyperlink>
      <w:r w:rsidRPr="00FB58FE">
        <w:rPr>
          <w:rFonts w:ascii="Times New Roman" w:hAnsi="Times New Roman" w:cs="Times New Roman"/>
          <w:sz w:val="28"/>
          <w:szCs w:val="28"/>
        </w:rPr>
        <w:t xml:space="preserve"> М. М.</w:t>
      </w:r>
      <w:r w:rsidR="00484FF2" w:rsidRPr="00FB58FE">
        <w:rPr>
          <w:rFonts w:ascii="Times New Roman" w:hAnsi="Times New Roman" w:cs="Times New Roman"/>
          <w:sz w:val="28"/>
          <w:szCs w:val="28"/>
        </w:rPr>
        <w:t xml:space="preserve">, </w:t>
      </w:r>
      <w:r w:rsidRPr="00FB58FE">
        <w:rPr>
          <w:rFonts w:ascii="Times New Roman" w:hAnsi="Times New Roman" w:cs="Times New Roman"/>
          <w:sz w:val="28"/>
          <w:szCs w:val="28"/>
        </w:rPr>
        <w:t xml:space="preserve">С-Петерб: </w:t>
      </w:r>
      <w:hyperlink r:id="rId9" w:history="1">
        <w:r w:rsidRPr="00FB58FE">
          <w:rPr>
            <w:rStyle w:val="ae"/>
            <w:rFonts w:ascii="Times New Roman" w:hAnsi="Times New Roman" w:cs="Times New Roman"/>
            <w:color w:val="auto"/>
            <w:sz w:val="28"/>
            <w:szCs w:val="28"/>
            <w:u w:val="none"/>
          </w:rPr>
          <w:t>Логосфера</w:t>
        </w:r>
      </w:hyperlink>
      <w:r w:rsidRPr="00FB58FE">
        <w:rPr>
          <w:rFonts w:ascii="Times New Roman" w:hAnsi="Times New Roman" w:cs="Times New Roman"/>
          <w:sz w:val="28"/>
          <w:szCs w:val="28"/>
        </w:rPr>
        <w:t xml:space="preserve">, </w:t>
      </w:r>
      <w:r w:rsidR="00484FF2" w:rsidRPr="00FB58FE">
        <w:rPr>
          <w:rFonts w:ascii="Times New Roman" w:hAnsi="Times New Roman" w:cs="Times New Roman"/>
          <w:sz w:val="28"/>
          <w:szCs w:val="28"/>
        </w:rPr>
        <w:t>- 20</w:t>
      </w:r>
      <w:r w:rsidRPr="00FB58FE">
        <w:rPr>
          <w:rFonts w:ascii="Times New Roman" w:hAnsi="Times New Roman" w:cs="Times New Roman"/>
          <w:sz w:val="28"/>
          <w:szCs w:val="28"/>
        </w:rPr>
        <w:t>16</w:t>
      </w:r>
      <w:r w:rsidR="00484FF2" w:rsidRPr="00FB58FE">
        <w:rPr>
          <w:rFonts w:ascii="Times New Roman" w:hAnsi="Times New Roman" w:cs="Times New Roman"/>
          <w:sz w:val="28"/>
          <w:szCs w:val="28"/>
        </w:rPr>
        <w:t xml:space="preserve"> г., - </w:t>
      </w:r>
      <w:r w:rsidRPr="00FB58FE">
        <w:rPr>
          <w:rFonts w:ascii="Times New Roman" w:hAnsi="Times New Roman" w:cs="Times New Roman"/>
          <w:sz w:val="28"/>
          <w:szCs w:val="28"/>
        </w:rPr>
        <w:t>232</w:t>
      </w:r>
      <w:r w:rsidR="00484FF2" w:rsidRPr="00FB58FE">
        <w:rPr>
          <w:rFonts w:ascii="Times New Roman" w:hAnsi="Times New Roman" w:cs="Times New Roman"/>
          <w:sz w:val="28"/>
          <w:szCs w:val="28"/>
        </w:rPr>
        <w:t xml:space="preserve"> стр. </w:t>
      </w:r>
    </w:p>
    <w:p w:rsidR="00484FF2" w:rsidRPr="00FB58FE" w:rsidRDefault="00484FF2" w:rsidP="00B205BA">
      <w:pPr>
        <w:pStyle w:val="aa"/>
        <w:numPr>
          <w:ilvl w:val="0"/>
          <w:numId w:val="29"/>
        </w:numPr>
        <w:tabs>
          <w:tab w:val="left" w:pos="284"/>
          <w:tab w:val="left" w:pos="426"/>
        </w:tabs>
        <w:spacing w:after="0" w:line="240" w:lineRule="auto"/>
        <w:ind w:left="0" w:firstLine="0"/>
        <w:jc w:val="both"/>
        <w:rPr>
          <w:rFonts w:ascii="Times New Roman" w:hAnsi="Times New Roman" w:cs="Times New Roman"/>
          <w:color w:val="000000" w:themeColor="text1"/>
          <w:sz w:val="28"/>
          <w:szCs w:val="28"/>
        </w:rPr>
      </w:pPr>
      <w:r w:rsidRPr="00FB58FE">
        <w:rPr>
          <w:rFonts w:ascii="Times New Roman" w:hAnsi="Times New Roman" w:cs="Times New Roman"/>
          <w:color w:val="000000" w:themeColor="text1"/>
          <w:sz w:val="28"/>
          <w:szCs w:val="28"/>
        </w:rPr>
        <w:t>Малоинвазивная неотложная хирургия</w:t>
      </w:r>
      <w:r w:rsidR="00945435" w:rsidRPr="00FB58FE">
        <w:rPr>
          <w:rFonts w:ascii="Times New Roman" w:hAnsi="Times New Roman" w:cs="Times New Roman"/>
          <w:color w:val="000000" w:themeColor="text1"/>
          <w:sz w:val="28"/>
          <w:szCs w:val="28"/>
        </w:rPr>
        <w:t xml:space="preserve"> / </w:t>
      </w:r>
      <w:hyperlink r:id="rId10" w:history="1">
        <w:r w:rsidRPr="00FB58FE">
          <w:rPr>
            <w:rStyle w:val="ae"/>
            <w:rFonts w:ascii="Times New Roman" w:hAnsi="Times New Roman" w:cs="Times New Roman"/>
            <w:color w:val="000000" w:themeColor="text1"/>
            <w:sz w:val="28"/>
            <w:szCs w:val="28"/>
            <w:u w:val="none"/>
          </w:rPr>
          <w:t>Хваджа</w:t>
        </w:r>
      </w:hyperlink>
      <w:r w:rsidRPr="00FB58FE">
        <w:rPr>
          <w:rFonts w:ascii="Times New Roman" w:hAnsi="Times New Roman" w:cs="Times New Roman"/>
          <w:color w:val="000000" w:themeColor="text1"/>
          <w:sz w:val="28"/>
          <w:szCs w:val="28"/>
        </w:rPr>
        <w:t xml:space="preserve"> К. А., </w:t>
      </w:r>
      <w:hyperlink r:id="rId11" w:history="1">
        <w:r w:rsidRPr="00FB58FE">
          <w:rPr>
            <w:rStyle w:val="ae"/>
            <w:rFonts w:ascii="Times New Roman" w:hAnsi="Times New Roman" w:cs="Times New Roman"/>
            <w:color w:val="000000" w:themeColor="text1"/>
            <w:sz w:val="28"/>
            <w:szCs w:val="28"/>
            <w:u w:val="none"/>
          </w:rPr>
          <w:t xml:space="preserve"> Балаа</w:t>
        </w:r>
      </w:hyperlink>
      <w:r w:rsidRPr="00FB58FE">
        <w:rPr>
          <w:rFonts w:ascii="Times New Roman" w:hAnsi="Times New Roman" w:cs="Times New Roman"/>
          <w:color w:val="000000" w:themeColor="text1"/>
          <w:sz w:val="28"/>
          <w:szCs w:val="28"/>
        </w:rPr>
        <w:t xml:space="preserve"> Ф. К., </w:t>
      </w:r>
      <w:hyperlink r:id="rId12" w:history="1">
        <w:r w:rsidRPr="00FB58FE">
          <w:rPr>
            <w:rStyle w:val="ae"/>
            <w:rFonts w:ascii="Times New Roman" w:hAnsi="Times New Roman" w:cs="Times New Roman"/>
            <w:color w:val="000000" w:themeColor="text1"/>
            <w:sz w:val="28"/>
            <w:szCs w:val="28"/>
            <w:u w:val="none"/>
          </w:rPr>
          <w:t xml:space="preserve"> Диаз</w:t>
        </w:r>
      </w:hyperlink>
      <w:r w:rsidRPr="00FB58FE">
        <w:rPr>
          <w:rFonts w:ascii="Times New Roman" w:hAnsi="Times New Roman" w:cs="Times New Roman"/>
          <w:color w:val="000000" w:themeColor="text1"/>
          <w:sz w:val="28"/>
          <w:szCs w:val="28"/>
        </w:rPr>
        <w:t xml:space="preserve"> Х. Х. </w:t>
      </w:r>
      <w:hyperlink r:id="rId13" w:history="1">
        <w:r w:rsidRPr="00FB58FE">
          <w:rPr>
            <w:rStyle w:val="ae"/>
            <w:rFonts w:ascii="Times New Roman" w:hAnsi="Times New Roman" w:cs="Times New Roman"/>
            <w:color w:val="000000" w:themeColor="text1"/>
            <w:sz w:val="28"/>
            <w:szCs w:val="28"/>
            <w:u w:val="none"/>
          </w:rPr>
          <w:t>Гэотар-Медиа</w:t>
        </w:r>
      </w:hyperlink>
      <w:r w:rsidRPr="00FB58FE">
        <w:rPr>
          <w:rFonts w:ascii="Times New Roman" w:hAnsi="Times New Roman" w:cs="Times New Roman"/>
          <w:color w:val="000000" w:themeColor="text1"/>
          <w:sz w:val="28"/>
          <w:szCs w:val="28"/>
        </w:rPr>
        <w:t>, - 2021 г., - 264 стр.</w:t>
      </w:r>
    </w:p>
    <w:p w:rsidR="00484FF2" w:rsidRPr="00FB58FE" w:rsidRDefault="00484FF2" w:rsidP="00B205BA">
      <w:pPr>
        <w:pStyle w:val="aa"/>
        <w:numPr>
          <w:ilvl w:val="0"/>
          <w:numId w:val="29"/>
        </w:numPr>
        <w:tabs>
          <w:tab w:val="left" w:pos="284"/>
          <w:tab w:val="left" w:pos="426"/>
        </w:tabs>
        <w:spacing w:after="0" w:line="240" w:lineRule="auto"/>
        <w:ind w:left="0" w:firstLine="0"/>
        <w:jc w:val="both"/>
        <w:rPr>
          <w:rFonts w:ascii="Times New Roman" w:hAnsi="Times New Roman" w:cs="Times New Roman"/>
          <w:color w:val="000000" w:themeColor="text1"/>
          <w:sz w:val="28"/>
          <w:szCs w:val="28"/>
        </w:rPr>
      </w:pPr>
      <w:r w:rsidRPr="00FB58FE">
        <w:rPr>
          <w:rFonts w:ascii="Times New Roman" w:hAnsi="Times New Roman" w:cs="Times New Roman"/>
          <w:color w:val="000000" w:themeColor="text1"/>
          <w:sz w:val="28"/>
          <w:szCs w:val="28"/>
        </w:rPr>
        <w:lastRenderedPageBreak/>
        <w:t>Госпитальная хирургия. Учебник. В 2-х томах. Том 2. Гри</w:t>
      </w:r>
      <w:r w:rsidR="00945435" w:rsidRPr="00FB58FE">
        <w:rPr>
          <w:rFonts w:ascii="Times New Roman" w:hAnsi="Times New Roman" w:cs="Times New Roman"/>
          <w:color w:val="000000" w:themeColor="text1"/>
          <w:sz w:val="28"/>
          <w:szCs w:val="28"/>
        </w:rPr>
        <w:t xml:space="preserve">ф Министерства Здравоохранения / </w:t>
      </w:r>
      <w:r w:rsidRPr="00FB58FE">
        <w:rPr>
          <w:rFonts w:ascii="Times New Roman" w:hAnsi="Times New Roman" w:cs="Times New Roman"/>
          <w:color w:val="000000" w:themeColor="text1"/>
          <w:sz w:val="28"/>
          <w:szCs w:val="28"/>
        </w:rPr>
        <w:t xml:space="preserve">Под редакцией проф. Котива Б.Н., проф. Бисенкова Л.Н. Сант-Питербург,  </w:t>
      </w:r>
      <w:hyperlink r:id="rId14" w:history="1">
        <w:r w:rsidRPr="00FB58FE">
          <w:rPr>
            <w:rStyle w:val="ae"/>
            <w:rFonts w:ascii="Times New Roman" w:hAnsi="Times New Roman" w:cs="Times New Roman"/>
            <w:color w:val="000000" w:themeColor="text1"/>
            <w:sz w:val="28"/>
            <w:szCs w:val="28"/>
            <w:u w:val="none"/>
          </w:rPr>
          <w:t>СпецЛит</w:t>
        </w:r>
      </w:hyperlink>
      <w:r w:rsidRPr="00FB58FE">
        <w:rPr>
          <w:rFonts w:ascii="Times New Roman" w:hAnsi="Times New Roman" w:cs="Times New Roman"/>
          <w:color w:val="000000" w:themeColor="text1"/>
          <w:sz w:val="28"/>
          <w:szCs w:val="28"/>
        </w:rPr>
        <w:t>, - 2019 г., - 607 стр.</w:t>
      </w:r>
    </w:p>
    <w:p w:rsidR="00B205BA" w:rsidRPr="00FB58FE" w:rsidRDefault="00945435" w:rsidP="00B205BA">
      <w:pPr>
        <w:pStyle w:val="aa"/>
        <w:numPr>
          <w:ilvl w:val="0"/>
          <w:numId w:val="29"/>
        </w:numPr>
        <w:tabs>
          <w:tab w:val="left" w:pos="284"/>
        </w:tabs>
        <w:ind w:left="0" w:firstLine="0"/>
        <w:rPr>
          <w:rFonts w:ascii="Times New Roman" w:hAnsi="Times New Roman" w:cs="Times New Roman"/>
          <w:sz w:val="28"/>
          <w:szCs w:val="28"/>
        </w:rPr>
      </w:pPr>
      <w:r w:rsidRPr="00FB58FE">
        <w:rPr>
          <w:rFonts w:ascii="Times New Roman" w:hAnsi="Times New Roman" w:cs="Times New Roman"/>
          <w:sz w:val="28"/>
          <w:szCs w:val="28"/>
        </w:rPr>
        <w:t>Эндоскопия в сестринском деле: бронхопульмонология, торакальная хирургия: Учебник / А. Г. Короткевич. – Москва : Общество с ограниченной ответственностью "Издательство "КноРус", 2022. – 176 с. – (Среднее профессиональное образование). – ISBN 978-5-406-09112-8.</w:t>
      </w:r>
      <w:r w:rsidR="00B205BA" w:rsidRPr="00FB58FE">
        <w:rPr>
          <w:rFonts w:ascii="Times New Roman" w:hAnsi="Times New Roman" w:cs="Times New Roman"/>
          <w:sz w:val="28"/>
          <w:szCs w:val="28"/>
        </w:rPr>
        <w:t xml:space="preserve"> </w:t>
      </w:r>
    </w:p>
    <w:p w:rsidR="00B205BA" w:rsidRPr="00FB58FE" w:rsidRDefault="00C10EC5" w:rsidP="00B205BA">
      <w:pPr>
        <w:pStyle w:val="aa"/>
        <w:numPr>
          <w:ilvl w:val="0"/>
          <w:numId w:val="29"/>
        </w:numPr>
        <w:tabs>
          <w:tab w:val="left" w:pos="284"/>
        </w:tabs>
        <w:ind w:left="0" w:firstLine="0"/>
        <w:rPr>
          <w:rFonts w:ascii="Times New Roman" w:hAnsi="Times New Roman" w:cs="Times New Roman"/>
          <w:sz w:val="28"/>
          <w:szCs w:val="28"/>
        </w:rPr>
      </w:pPr>
      <w:hyperlink r:id="rId15" w:history="1">
        <w:r w:rsidR="00B205BA" w:rsidRPr="00FB58FE">
          <w:rPr>
            <w:rStyle w:val="ae"/>
            <w:rFonts w:ascii="Times New Roman" w:hAnsi="Times New Roman" w:cs="Times New Roman"/>
            <w:color w:val="auto"/>
            <w:sz w:val="28"/>
            <w:szCs w:val="28"/>
            <w:u w:val="none"/>
          </w:rPr>
          <w:t>Интервенционная бронхология. От диагностики к лечению</w:t>
        </w:r>
      </w:hyperlink>
      <w:r w:rsidR="00B205BA" w:rsidRPr="00FB58FE">
        <w:rPr>
          <w:rFonts w:ascii="Times New Roman" w:hAnsi="Times New Roman" w:cs="Times New Roman"/>
          <w:sz w:val="28"/>
          <w:szCs w:val="28"/>
        </w:rPr>
        <w:t xml:space="preserve"> / </w:t>
      </w:r>
      <w:r w:rsidR="00B205BA" w:rsidRPr="00FB58FE">
        <w:rPr>
          <w:rFonts w:ascii="Times New Roman" w:hAnsi="Times New Roman" w:cs="Times New Roman"/>
          <w:bCs/>
          <w:sz w:val="28"/>
          <w:szCs w:val="28"/>
        </w:rPr>
        <w:t>Под ред. И. Вотрубы, Ю. Шимовича. - М:</w:t>
      </w:r>
      <w:hyperlink r:id="rId16" w:history="1">
        <w:r w:rsidR="00B205BA" w:rsidRPr="00FB58FE">
          <w:rPr>
            <w:rStyle w:val="ae"/>
            <w:rFonts w:ascii="Times New Roman" w:hAnsi="Times New Roman" w:cs="Times New Roman"/>
            <w:color w:val="auto"/>
            <w:sz w:val="28"/>
            <w:szCs w:val="28"/>
            <w:u w:val="none"/>
          </w:rPr>
          <w:t>Гэотар-Медиа</w:t>
        </w:r>
      </w:hyperlink>
      <w:r w:rsidR="00B205BA" w:rsidRPr="00FB58FE">
        <w:rPr>
          <w:rFonts w:ascii="Times New Roman" w:hAnsi="Times New Roman" w:cs="Times New Roman"/>
          <w:sz w:val="28"/>
          <w:szCs w:val="28"/>
        </w:rPr>
        <w:t>, - 2019 г., - 304 стр</w:t>
      </w:r>
    </w:p>
    <w:p w:rsidR="00EA1BBB" w:rsidRPr="00FB58FE" w:rsidRDefault="00EA1BBB" w:rsidP="00EA1BBB">
      <w:pPr>
        <w:pStyle w:val="aa"/>
        <w:spacing w:after="0" w:line="240" w:lineRule="auto"/>
        <w:ind w:left="1069"/>
        <w:jc w:val="both"/>
        <w:rPr>
          <w:rFonts w:ascii="Times New Roman" w:hAnsi="Times New Roman" w:cs="Times New Roman"/>
          <w:sz w:val="28"/>
          <w:szCs w:val="28"/>
        </w:rPr>
      </w:pPr>
    </w:p>
    <w:p w:rsidR="005A7653" w:rsidRPr="00FB58FE" w:rsidRDefault="00B367BD" w:rsidP="00F77448">
      <w:pPr>
        <w:tabs>
          <w:tab w:val="left" w:pos="993"/>
        </w:tabs>
        <w:spacing w:after="0" w:line="240" w:lineRule="auto"/>
        <w:contextualSpacing/>
        <w:rPr>
          <w:rFonts w:ascii="Times New Roman" w:eastAsia="Calibri" w:hAnsi="Times New Roman" w:cs="Times New Roman"/>
          <w:b/>
          <w:sz w:val="28"/>
          <w:szCs w:val="28"/>
        </w:rPr>
      </w:pPr>
      <w:r w:rsidRPr="00FB58FE">
        <w:rPr>
          <w:rFonts w:ascii="Times New Roman" w:eastAsia="Calibri" w:hAnsi="Times New Roman" w:cs="Times New Roman"/>
          <w:b/>
          <w:sz w:val="28"/>
          <w:szCs w:val="28"/>
        </w:rPr>
        <w:t>Қосымша әдебиеттер:</w:t>
      </w:r>
    </w:p>
    <w:p w:rsidR="00C12142" w:rsidRPr="00FB58FE" w:rsidRDefault="00C10EC5" w:rsidP="00151BD0">
      <w:pPr>
        <w:pStyle w:val="aa"/>
        <w:numPr>
          <w:ilvl w:val="0"/>
          <w:numId w:val="31"/>
        </w:numPr>
        <w:tabs>
          <w:tab w:val="left" w:pos="284"/>
        </w:tabs>
        <w:ind w:left="0" w:firstLine="0"/>
        <w:rPr>
          <w:rFonts w:ascii="Times New Roman" w:hAnsi="Times New Roman" w:cs="Times New Roman"/>
          <w:sz w:val="28"/>
          <w:szCs w:val="28"/>
        </w:rPr>
      </w:pPr>
      <w:hyperlink r:id="rId17" w:history="1">
        <w:r w:rsidR="00C12142" w:rsidRPr="00FB58FE">
          <w:rPr>
            <w:rStyle w:val="ae"/>
            <w:rFonts w:ascii="Times New Roman" w:hAnsi="Times New Roman" w:cs="Times New Roman"/>
            <w:color w:val="auto"/>
            <w:sz w:val="28"/>
            <w:szCs w:val="28"/>
            <w:u w:val="none"/>
          </w:rPr>
          <w:t>Торакальная хирургия. Национальные клинические рекомендации</w:t>
        </w:r>
      </w:hyperlink>
      <w:r w:rsidR="00E34C1F" w:rsidRPr="00FB58FE">
        <w:rPr>
          <w:rFonts w:ascii="Times New Roman" w:hAnsi="Times New Roman" w:cs="Times New Roman"/>
          <w:sz w:val="28"/>
          <w:szCs w:val="28"/>
        </w:rPr>
        <w:t xml:space="preserve"> /</w:t>
      </w:r>
      <w:r w:rsidR="00C12142" w:rsidRPr="00FB58FE">
        <w:rPr>
          <w:rFonts w:ascii="Times New Roman" w:hAnsi="Times New Roman" w:cs="Times New Roman"/>
          <w:sz w:val="28"/>
          <w:szCs w:val="28"/>
        </w:rPr>
        <w:t xml:space="preserve"> </w:t>
      </w:r>
      <w:r w:rsidR="00C12142" w:rsidRPr="00FB58FE">
        <w:rPr>
          <w:rFonts w:ascii="Times New Roman" w:hAnsi="Times New Roman" w:cs="Times New Roman"/>
          <w:bCs/>
          <w:sz w:val="28"/>
          <w:szCs w:val="28"/>
        </w:rPr>
        <w:t>Под ред. Яблонского П.К.,  - М:</w:t>
      </w:r>
      <w:hyperlink r:id="rId18" w:history="1">
        <w:r w:rsidR="00C12142" w:rsidRPr="00FB58FE">
          <w:rPr>
            <w:rStyle w:val="ae"/>
            <w:rFonts w:ascii="Times New Roman" w:hAnsi="Times New Roman" w:cs="Times New Roman"/>
            <w:color w:val="auto"/>
            <w:sz w:val="28"/>
            <w:szCs w:val="28"/>
            <w:u w:val="none"/>
          </w:rPr>
          <w:t>Гэотар-Медиа</w:t>
        </w:r>
      </w:hyperlink>
      <w:r w:rsidR="00C12142" w:rsidRPr="00FB58FE">
        <w:rPr>
          <w:rFonts w:ascii="Times New Roman" w:hAnsi="Times New Roman" w:cs="Times New Roman"/>
          <w:sz w:val="28"/>
          <w:szCs w:val="28"/>
        </w:rPr>
        <w:t>, - 2014 г., - 160 стр</w:t>
      </w:r>
    </w:p>
    <w:p w:rsidR="00151BD0" w:rsidRPr="00FB58FE" w:rsidRDefault="00C10EC5" w:rsidP="00151BD0">
      <w:pPr>
        <w:pStyle w:val="aa"/>
        <w:numPr>
          <w:ilvl w:val="0"/>
          <w:numId w:val="31"/>
        </w:numPr>
        <w:tabs>
          <w:tab w:val="left" w:pos="284"/>
        </w:tabs>
        <w:ind w:left="0" w:firstLine="0"/>
        <w:rPr>
          <w:rFonts w:ascii="Times New Roman" w:hAnsi="Times New Roman" w:cs="Times New Roman"/>
          <w:sz w:val="28"/>
          <w:szCs w:val="28"/>
        </w:rPr>
      </w:pPr>
      <w:hyperlink r:id="rId19" w:history="1">
        <w:r w:rsidR="00151BD0" w:rsidRPr="00FB58FE">
          <w:rPr>
            <w:rStyle w:val="ae"/>
            <w:rFonts w:ascii="Times New Roman" w:hAnsi="Times New Roman" w:cs="Times New Roman"/>
            <w:color w:val="auto"/>
            <w:sz w:val="28"/>
            <w:szCs w:val="28"/>
            <w:u w:val="none"/>
          </w:rPr>
          <w:t>Лучевая диагностика органов грудной клетки. Национальные руководства по лучевой диагностике и терапии</w:t>
        </w:r>
      </w:hyperlink>
      <w:r w:rsidR="00E34C1F" w:rsidRPr="00FB58FE">
        <w:rPr>
          <w:rFonts w:ascii="Times New Roman" w:hAnsi="Times New Roman" w:cs="Times New Roman"/>
          <w:sz w:val="28"/>
          <w:szCs w:val="28"/>
        </w:rPr>
        <w:t xml:space="preserve"> /</w:t>
      </w:r>
      <w:r w:rsidR="00151BD0" w:rsidRPr="00FB58FE">
        <w:rPr>
          <w:rFonts w:ascii="Times New Roman" w:hAnsi="Times New Roman" w:cs="Times New Roman"/>
          <w:sz w:val="28"/>
          <w:szCs w:val="28"/>
        </w:rPr>
        <w:t xml:space="preserve"> </w:t>
      </w:r>
      <w:r w:rsidR="00151BD0" w:rsidRPr="00FB58FE">
        <w:rPr>
          <w:rFonts w:ascii="Times New Roman" w:hAnsi="Times New Roman" w:cs="Times New Roman"/>
          <w:bCs/>
          <w:sz w:val="28"/>
          <w:szCs w:val="28"/>
        </w:rPr>
        <w:t>Под ред. В.Н. Троян, А.И. Шехтер; С.К. Тернового. - М:</w:t>
      </w:r>
      <w:hyperlink r:id="rId20" w:history="1">
        <w:r w:rsidR="00151BD0" w:rsidRPr="00FB58FE">
          <w:rPr>
            <w:rStyle w:val="ae"/>
            <w:rFonts w:ascii="Times New Roman" w:hAnsi="Times New Roman" w:cs="Times New Roman"/>
            <w:color w:val="auto"/>
            <w:sz w:val="28"/>
            <w:szCs w:val="28"/>
            <w:u w:val="none"/>
          </w:rPr>
          <w:t>Гэотар-Медиа</w:t>
        </w:r>
      </w:hyperlink>
      <w:r w:rsidR="00151BD0" w:rsidRPr="00FB58FE">
        <w:rPr>
          <w:rFonts w:ascii="Times New Roman" w:hAnsi="Times New Roman" w:cs="Times New Roman"/>
          <w:sz w:val="28"/>
          <w:szCs w:val="28"/>
        </w:rPr>
        <w:t>, - 2014 г., - 584 стр</w:t>
      </w:r>
    </w:p>
    <w:p w:rsidR="00326231" w:rsidRPr="00FB58FE" w:rsidRDefault="00C10EC5" w:rsidP="00326231">
      <w:pPr>
        <w:pStyle w:val="aa"/>
        <w:numPr>
          <w:ilvl w:val="0"/>
          <w:numId w:val="31"/>
        </w:numPr>
        <w:tabs>
          <w:tab w:val="left" w:pos="284"/>
        </w:tabs>
        <w:ind w:left="0" w:firstLine="0"/>
        <w:rPr>
          <w:rFonts w:ascii="Times New Roman" w:hAnsi="Times New Roman" w:cs="Times New Roman"/>
          <w:sz w:val="28"/>
          <w:szCs w:val="28"/>
        </w:rPr>
      </w:pPr>
      <w:hyperlink r:id="rId21" w:history="1">
        <w:r w:rsidR="006F0C11" w:rsidRPr="00FB58FE">
          <w:rPr>
            <w:rStyle w:val="ae"/>
            <w:rFonts w:ascii="Times New Roman" w:hAnsi="Times New Roman" w:cs="Times New Roman"/>
            <w:color w:val="auto"/>
            <w:sz w:val="28"/>
            <w:szCs w:val="28"/>
            <w:u w:val="none"/>
          </w:rPr>
          <w:t>Лапароскопическая хирургия. Атлас</w:t>
        </w:r>
      </w:hyperlink>
      <w:r w:rsidR="00E34C1F" w:rsidRPr="00FB58FE">
        <w:rPr>
          <w:rFonts w:ascii="Times New Roman" w:hAnsi="Times New Roman" w:cs="Times New Roman"/>
          <w:sz w:val="28"/>
          <w:szCs w:val="28"/>
        </w:rPr>
        <w:t xml:space="preserve"> /</w:t>
      </w:r>
      <w:r w:rsidR="0098288E" w:rsidRPr="00FB58FE">
        <w:rPr>
          <w:rFonts w:ascii="Times New Roman" w:hAnsi="Times New Roman" w:cs="Times New Roman"/>
          <w:sz w:val="28"/>
          <w:szCs w:val="28"/>
        </w:rPr>
        <w:t xml:space="preserve"> Под ред. Т.Н. Паппаса, А.Д. Приор, М.С. Харниша. </w:t>
      </w:r>
      <w:r w:rsidR="0098288E" w:rsidRPr="00FB58FE">
        <w:rPr>
          <w:rFonts w:ascii="Times New Roman" w:hAnsi="Times New Roman" w:cs="Times New Roman"/>
          <w:bCs/>
          <w:sz w:val="28"/>
          <w:szCs w:val="28"/>
        </w:rPr>
        <w:t>- М:</w:t>
      </w:r>
      <w:hyperlink r:id="rId22" w:history="1">
        <w:r w:rsidR="0098288E" w:rsidRPr="00FB58FE">
          <w:rPr>
            <w:rStyle w:val="ae"/>
            <w:rFonts w:ascii="Times New Roman" w:hAnsi="Times New Roman" w:cs="Times New Roman"/>
            <w:color w:val="auto"/>
            <w:sz w:val="28"/>
            <w:szCs w:val="28"/>
            <w:u w:val="none"/>
          </w:rPr>
          <w:t>Гэотар-Медиа</w:t>
        </w:r>
      </w:hyperlink>
      <w:r w:rsidR="0098288E" w:rsidRPr="00FB58FE">
        <w:rPr>
          <w:rFonts w:ascii="Times New Roman" w:hAnsi="Times New Roman" w:cs="Times New Roman"/>
          <w:sz w:val="28"/>
          <w:szCs w:val="28"/>
        </w:rPr>
        <w:t>, - 2020 г., - 384 стр</w:t>
      </w:r>
      <w:r w:rsidR="00326231" w:rsidRPr="00FB58FE">
        <w:rPr>
          <w:rFonts w:ascii="Times New Roman" w:hAnsi="Times New Roman" w:cs="Times New Roman"/>
          <w:sz w:val="28"/>
          <w:szCs w:val="28"/>
        </w:rPr>
        <w:t xml:space="preserve">. </w:t>
      </w:r>
    </w:p>
    <w:p w:rsidR="00F85AB9" w:rsidRPr="00FB58FE" w:rsidRDefault="007E2EDF" w:rsidP="00077D04">
      <w:pPr>
        <w:pStyle w:val="aa"/>
        <w:numPr>
          <w:ilvl w:val="0"/>
          <w:numId w:val="31"/>
        </w:numPr>
        <w:tabs>
          <w:tab w:val="left" w:pos="284"/>
        </w:tabs>
        <w:spacing w:after="0" w:line="240" w:lineRule="auto"/>
        <w:ind w:left="0" w:firstLine="0"/>
        <w:jc w:val="both"/>
        <w:rPr>
          <w:rFonts w:ascii="Times New Roman" w:hAnsi="Times New Roman" w:cs="Times New Roman"/>
          <w:sz w:val="28"/>
          <w:szCs w:val="28"/>
        </w:rPr>
      </w:pPr>
      <w:r w:rsidRPr="00FB58FE">
        <w:rPr>
          <w:rFonts w:ascii="Times New Roman" w:hAnsi="Times New Roman" w:cs="Times New Roman"/>
          <w:sz w:val="28"/>
          <w:szCs w:val="28"/>
        </w:rPr>
        <w:t>Атлас операций при злокачественных опухолях легкого, трахеи и средостения</w:t>
      </w:r>
      <w:r w:rsidR="00E34C1F" w:rsidRPr="00FB58FE">
        <w:rPr>
          <w:rFonts w:ascii="Times New Roman" w:hAnsi="Times New Roman" w:cs="Times New Roman"/>
          <w:sz w:val="28"/>
          <w:szCs w:val="28"/>
        </w:rPr>
        <w:t xml:space="preserve"> /</w:t>
      </w:r>
      <w:r w:rsidRPr="00FB58FE">
        <w:rPr>
          <w:rFonts w:ascii="Times New Roman" w:hAnsi="Times New Roman" w:cs="Times New Roman"/>
          <w:sz w:val="28"/>
          <w:szCs w:val="28"/>
        </w:rPr>
        <w:t xml:space="preserve"> </w:t>
      </w:r>
      <w:r w:rsidR="00326231" w:rsidRPr="00FB58FE">
        <w:rPr>
          <w:rFonts w:ascii="Times New Roman" w:hAnsi="Times New Roman" w:cs="Times New Roman"/>
          <w:sz w:val="28"/>
          <w:szCs w:val="28"/>
        </w:rPr>
        <w:t>П</w:t>
      </w:r>
      <w:hyperlink r:id="rId23" w:history="1">
        <w:r w:rsidR="00326231" w:rsidRPr="00FB58FE">
          <w:rPr>
            <w:rStyle w:val="ae"/>
            <w:rFonts w:ascii="Times New Roman" w:hAnsi="Times New Roman" w:cs="Times New Roman"/>
            <w:color w:val="auto"/>
            <w:sz w:val="28"/>
            <w:szCs w:val="28"/>
            <w:u w:val="none"/>
          </w:rPr>
          <w:t>од ред. Чиссова В. И., Трахтенберга А.Х., Каприна А.Д.</w:t>
        </w:r>
      </w:hyperlink>
      <w:r w:rsidR="00326231" w:rsidRPr="00FB58FE">
        <w:rPr>
          <w:rFonts w:ascii="Times New Roman" w:hAnsi="Times New Roman" w:cs="Times New Roman"/>
          <w:sz w:val="28"/>
          <w:szCs w:val="28"/>
        </w:rPr>
        <w:t xml:space="preserve"> – М: Практическая медицина, - 2014 г., - 184 стр.</w:t>
      </w:r>
    </w:p>
    <w:p w:rsidR="00E34C1F" w:rsidRPr="00FB58FE" w:rsidRDefault="00E34C1F" w:rsidP="00077D04">
      <w:pPr>
        <w:pStyle w:val="aa"/>
        <w:numPr>
          <w:ilvl w:val="0"/>
          <w:numId w:val="31"/>
        </w:numPr>
        <w:tabs>
          <w:tab w:val="left" w:pos="284"/>
        </w:tabs>
        <w:spacing w:after="0" w:line="240" w:lineRule="auto"/>
        <w:ind w:left="0" w:firstLine="0"/>
        <w:jc w:val="both"/>
        <w:rPr>
          <w:rFonts w:ascii="Times New Roman" w:hAnsi="Times New Roman" w:cs="Times New Roman"/>
          <w:sz w:val="28"/>
          <w:szCs w:val="28"/>
        </w:rPr>
      </w:pPr>
      <w:r w:rsidRPr="00FB58FE">
        <w:rPr>
          <w:rFonts w:ascii="Times New Roman" w:hAnsi="Times New Roman" w:cs="Times New Roman"/>
          <w:sz w:val="28"/>
          <w:szCs w:val="28"/>
        </w:rPr>
        <w:t>Торакальная хирургия : Учебно-методическое пособие / М. Д. Романов, В. И. Давыдкин, А. В. Пигачев, Е. М. Киреева. – Саранск : Национальный исследовательский Мордовский государственный университет им. Н.П. Огарёва, 2015. – 230 с. – (Электронные образовательные ресурсы МГУ им. Огарёва).</w:t>
      </w:r>
    </w:p>
    <w:p w:rsidR="00E34C1F" w:rsidRPr="00FB58FE" w:rsidRDefault="00E34C1F" w:rsidP="00E34C1F">
      <w:pPr>
        <w:pStyle w:val="aa"/>
        <w:tabs>
          <w:tab w:val="left" w:pos="284"/>
        </w:tabs>
        <w:spacing w:after="0" w:line="240" w:lineRule="auto"/>
        <w:ind w:left="0"/>
        <w:jc w:val="both"/>
        <w:rPr>
          <w:rFonts w:ascii="Times New Roman" w:hAnsi="Times New Roman" w:cs="Times New Roman"/>
          <w:sz w:val="28"/>
          <w:szCs w:val="28"/>
        </w:rPr>
      </w:pPr>
    </w:p>
    <w:p w:rsidR="00BA3923" w:rsidRPr="00FB58FE" w:rsidRDefault="001911CF" w:rsidP="00BA3923">
      <w:pPr>
        <w:tabs>
          <w:tab w:val="left" w:pos="900"/>
          <w:tab w:val="left" w:pos="1080"/>
          <w:tab w:val="left" w:pos="1260"/>
        </w:tabs>
        <w:spacing w:after="0" w:line="240" w:lineRule="auto"/>
        <w:jc w:val="both"/>
        <w:rPr>
          <w:rFonts w:ascii="Times New Roman" w:hAnsi="Times New Roman" w:cs="Times New Roman"/>
          <w:b/>
          <w:sz w:val="28"/>
          <w:szCs w:val="28"/>
        </w:rPr>
      </w:pPr>
      <w:r w:rsidRPr="00FB58FE">
        <w:rPr>
          <w:rFonts w:ascii="Times New Roman" w:hAnsi="Times New Roman" w:cs="Times New Roman"/>
          <w:b/>
          <w:sz w:val="28"/>
          <w:szCs w:val="28"/>
        </w:rPr>
        <w:t>Интернет-ресурс</w:t>
      </w:r>
      <w:r w:rsidR="00B367BD" w:rsidRPr="00FB58FE">
        <w:rPr>
          <w:rFonts w:ascii="Times New Roman" w:hAnsi="Times New Roman" w:cs="Times New Roman"/>
          <w:b/>
          <w:sz w:val="28"/>
          <w:szCs w:val="28"/>
          <w:lang w:val="kk-KZ"/>
        </w:rPr>
        <w:t>тар</w:t>
      </w:r>
      <w:r w:rsidR="001A1CD2" w:rsidRPr="00FB58FE">
        <w:rPr>
          <w:rFonts w:ascii="Times New Roman" w:hAnsi="Times New Roman" w:cs="Times New Roman"/>
          <w:b/>
          <w:sz w:val="28"/>
          <w:szCs w:val="28"/>
        </w:rPr>
        <w:t>:</w:t>
      </w:r>
    </w:p>
    <w:p w:rsidR="00176F2B" w:rsidRPr="00FB58FE" w:rsidRDefault="00176F2B" w:rsidP="00FC1F60">
      <w:pPr>
        <w:pStyle w:val="aa"/>
        <w:numPr>
          <w:ilvl w:val="0"/>
          <w:numId w:val="32"/>
        </w:numPr>
        <w:tabs>
          <w:tab w:val="left" w:pos="284"/>
        </w:tabs>
        <w:spacing w:after="0" w:line="240" w:lineRule="auto"/>
        <w:ind w:left="0" w:firstLine="0"/>
        <w:rPr>
          <w:rFonts w:ascii="Times New Roman" w:eastAsia="Calibri" w:hAnsi="Times New Roman" w:cs="Times New Roman"/>
          <w:iCs/>
          <w:sz w:val="28"/>
          <w:szCs w:val="28"/>
          <w:lang w:val="kk-KZ"/>
        </w:rPr>
      </w:pPr>
      <w:r w:rsidRPr="00FB58FE">
        <w:rPr>
          <w:rFonts w:ascii="Times New Roman" w:eastAsia="Calibri" w:hAnsi="Times New Roman" w:cs="Times New Roman"/>
          <w:iCs/>
          <w:sz w:val="28"/>
          <w:szCs w:val="28"/>
          <w:lang w:val="kk-KZ"/>
        </w:rPr>
        <w:t xml:space="preserve">https://www.thoracic.ru/ - </w:t>
      </w:r>
      <w:r w:rsidR="00CE2FAE" w:rsidRPr="00FB58FE">
        <w:rPr>
          <w:rFonts w:ascii="Times New Roman" w:eastAsia="Calibri" w:hAnsi="Times New Roman" w:cs="Times New Roman"/>
          <w:iCs/>
          <w:sz w:val="28"/>
          <w:szCs w:val="28"/>
          <w:lang w:val="kk-KZ"/>
        </w:rPr>
        <w:t>Ресей торакалды хирургтар қауымдастығы</w:t>
      </w:r>
    </w:p>
    <w:p w:rsidR="00644AC1" w:rsidRPr="00FB58FE" w:rsidRDefault="00C10EC5" w:rsidP="00FC1F60">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4" w:history="1">
        <w:r w:rsidR="00FC1F60" w:rsidRPr="00FB58FE">
          <w:rPr>
            <w:rStyle w:val="ae"/>
            <w:rFonts w:ascii="Times New Roman" w:eastAsia="Calibri" w:hAnsi="Times New Roman" w:cs="Times New Roman"/>
            <w:color w:val="auto"/>
            <w:sz w:val="28"/>
            <w:szCs w:val="28"/>
            <w:u w:val="none"/>
            <w:lang w:val="kk-KZ"/>
          </w:rPr>
          <w:t>https://www.rosmedlib.ru/pages/on_full_lib.html</w:t>
        </w:r>
      </w:hyperlink>
      <w:r w:rsidR="00FC1F60" w:rsidRPr="00FB58FE">
        <w:rPr>
          <w:rFonts w:ascii="Times New Roman" w:eastAsia="Calibri" w:hAnsi="Times New Roman" w:cs="Times New Roman"/>
          <w:sz w:val="28"/>
          <w:szCs w:val="28"/>
          <w:lang w:val="kk-KZ"/>
        </w:rPr>
        <w:t xml:space="preserve"> - </w:t>
      </w:r>
      <w:r w:rsidR="00644AC1" w:rsidRPr="00FB58FE">
        <w:rPr>
          <w:rFonts w:ascii="Times New Roman" w:eastAsia="Calibri" w:hAnsi="Times New Roman" w:cs="Times New Roman"/>
          <w:sz w:val="28"/>
          <w:szCs w:val="28"/>
          <w:lang w:val="kk-KZ"/>
        </w:rPr>
        <w:t>Дәрігер кеңесшісі. Электрондық медициналық кітапхана: ЭМК</w:t>
      </w:r>
    </w:p>
    <w:p w:rsidR="00B8538E" w:rsidRPr="00FB58FE" w:rsidRDefault="00B8538E" w:rsidP="00FC1F60">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 xml:space="preserve">https://нэб.рф -  </w:t>
      </w:r>
      <w:r w:rsidR="00E1201B" w:rsidRPr="00FB58FE">
        <w:rPr>
          <w:rFonts w:ascii="Times New Roman" w:eastAsia="Calibri" w:hAnsi="Times New Roman" w:cs="Times New Roman"/>
          <w:sz w:val="28"/>
          <w:szCs w:val="28"/>
          <w:lang w:val="kk-KZ"/>
        </w:rPr>
        <w:t>РФ Ұлттық электронды кітапханасы</w:t>
      </w:r>
    </w:p>
    <w:p w:rsidR="00C31137" w:rsidRPr="00FB58FE" w:rsidRDefault="00C10EC5" w:rsidP="00C31137">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5" w:history="1">
        <w:r w:rsidR="00C31137" w:rsidRPr="00FB58FE">
          <w:rPr>
            <w:rStyle w:val="ae"/>
            <w:rFonts w:ascii="Times New Roman" w:eastAsia="Calibri" w:hAnsi="Times New Roman" w:cs="Times New Roman"/>
            <w:color w:val="auto"/>
            <w:sz w:val="28"/>
            <w:szCs w:val="28"/>
            <w:u w:val="none"/>
            <w:lang w:val="kk-KZ"/>
          </w:rPr>
          <w:t>http://www.medlinks.ru/topics.php</w:t>
        </w:r>
      </w:hyperlink>
      <w:r w:rsidR="00C31137" w:rsidRPr="00FB58FE">
        <w:rPr>
          <w:rFonts w:ascii="Times New Roman" w:eastAsia="Calibri" w:hAnsi="Times New Roman" w:cs="Times New Roman"/>
          <w:sz w:val="28"/>
          <w:szCs w:val="28"/>
          <w:lang w:val="kk-KZ"/>
        </w:rPr>
        <w:t xml:space="preserve"> - </w:t>
      </w:r>
      <w:r w:rsidR="00E1201B" w:rsidRPr="00FB58FE">
        <w:rPr>
          <w:rFonts w:ascii="Times New Roman" w:eastAsia="Calibri" w:hAnsi="Times New Roman" w:cs="Times New Roman"/>
          <w:sz w:val="28"/>
          <w:szCs w:val="28"/>
          <w:lang w:val="kk-KZ"/>
        </w:rPr>
        <w:t>медициналық кітапхана</w:t>
      </w:r>
    </w:p>
    <w:p w:rsidR="008D0B52" w:rsidRPr="00FB58FE" w:rsidRDefault="00C10EC5" w:rsidP="008D0B52">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6" w:history="1">
        <w:r w:rsidR="001D742B" w:rsidRPr="00FB58FE">
          <w:rPr>
            <w:rStyle w:val="ae"/>
            <w:rFonts w:ascii="Times New Roman" w:eastAsia="Calibri" w:hAnsi="Times New Roman" w:cs="Times New Roman"/>
            <w:color w:val="auto"/>
            <w:sz w:val="28"/>
            <w:szCs w:val="28"/>
            <w:u w:val="none"/>
            <w:lang w:val="kk-KZ"/>
          </w:rPr>
          <w:t>https://www.elibrary.ru/defaultx.asp</w:t>
        </w:r>
      </w:hyperlink>
      <w:r w:rsidR="001D742B" w:rsidRPr="00FB58FE">
        <w:rPr>
          <w:rFonts w:ascii="Times New Roman" w:eastAsia="Calibri" w:hAnsi="Times New Roman" w:cs="Times New Roman"/>
          <w:sz w:val="28"/>
          <w:szCs w:val="28"/>
          <w:lang w:val="kk-KZ"/>
        </w:rPr>
        <w:t xml:space="preserve"> - </w:t>
      </w:r>
      <w:r w:rsidR="00E1201B" w:rsidRPr="00FB58FE">
        <w:rPr>
          <w:rFonts w:ascii="Times New Roman" w:hAnsi="Times New Roman" w:cs="Times New Roman"/>
          <w:sz w:val="28"/>
          <w:szCs w:val="28"/>
        </w:rPr>
        <w:t>Ғылыми электронды кітапхана</w:t>
      </w:r>
    </w:p>
    <w:p w:rsidR="00FC1F60" w:rsidRPr="00FB58FE" w:rsidRDefault="00FC1F60" w:rsidP="00DE2BC2">
      <w:pPr>
        <w:tabs>
          <w:tab w:val="right" w:pos="426"/>
        </w:tabs>
        <w:autoSpaceDE w:val="0"/>
        <w:autoSpaceDN w:val="0"/>
        <w:adjustRightInd w:val="0"/>
        <w:spacing w:after="0" w:line="240" w:lineRule="auto"/>
        <w:ind w:right="-1" w:firstLine="709"/>
        <w:jc w:val="both"/>
        <w:rPr>
          <w:rFonts w:ascii="Times New Roman" w:eastAsia="Calibri" w:hAnsi="Times New Roman" w:cs="Times New Roman"/>
          <w:b/>
          <w:sz w:val="28"/>
          <w:szCs w:val="28"/>
        </w:rPr>
      </w:pPr>
    </w:p>
    <w:p w:rsidR="00DE6926" w:rsidRPr="00FB58FE" w:rsidRDefault="00DE6926" w:rsidP="00DE6926">
      <w:pPr>
        <w:spacing w:after="0" w:line="240" w:lineRule="auto"/>
        <w:rPr>
          <w:rFonts w:ascii="Times New Roman" w:eastAsia="Calibri" w:hAnsi="Times New Roman" w:cs="Times New Roman"/>
          <w:b/>
          <w:sz w:val="28"/>
          <w:szCs w:val="28"/>
          <w:lang w:val="kk-KZ"/>
        </w:rPr>
      </w:pPr>
      <w:r w:rsidRPr="00FB58FE">
        <w:rPr>
          <w:rFonts w:ascii="Times New Roman" w:eastAsia="Calibri" w:hAnsi="Times New Roman" w:cs="Times New Roman"/>
          <w:b/>
          <w:sz w:val="28"/>
          <w:szCs w:val="28"/>
          <w:lang w:val="kk-KZ"/>
        </w:rPr>
        <w:t>Білім беру ресурстарына қойылатын талаптар:</w:t>
      </w:r>
    </w:p>
    <w:p w:rsidR="00DE6926" w:rsidRPr="00FB58FE" w:rsidRDefault="00DE6926" w:rsidP="00DE6926">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1.</w:t>
      </w:r>
      <w:r w:rsidRPr="00FB58FE">
        <w:rPr>
          <w:rFonts w:ascii="Times New Roman" w:eastAsia="Calibri" w:hAnsi="Times New Roman" w:cs="Times New Roman"/>
          <w:sz w:val="28"/>
          <w:szCs w:val="28"/>
          <w:lang w:val="kk-KZ"/>
        </w:rPr>
        <w:tab/>
        <w:t>Білім беру бағдарламасы (</w:t>
      </w:r>
      <w:r w:rsidR="007B697E">
        <w:rPr>
          <w:rFonts w:ascii="Times New Roman" w:eastAsia="Calibri" w:hAnsi="Times New Roman" w:cs="Times New Roman"/>
          <w:sz w:val="28"/>
          <w:szCs w:val="28"/>
          <w:lang w:val="kk-KZ"/>
        </w:rPr>
        <w:t>Ө</w:t>
      </w:r>
      <w:bookmarkStart w:id="0" w:name="_GoBack"/>
      <w:bookmarkEnd w:id="0"/>
      <w:r w:rsidR="007B697E">
        <w:rPr>
          <w:rFonts w:ascii="Times New Roman" w:eastAsia="Calibri" w:hAnsi="Times New Roman" w:cs="Times New Roman"/>
          <w:sz w:val="28"/>
          <w:szCs w:val="28"/>
          <w:lang w:val="kk-KZ"/>
        </w:rPr>
        <w:t>БҚ</w:t>
      </w:r>
      <w:r w:rsidRPr="00FB58FE">
        <w:rPr>
          <w:rFonts w:ascii="Times New Roman" w:eastAsia="Calibri" w:hAnsi="Times New Roman" w:cs="Times New Roman"/>
          <w:sz w:val="28"/>
          <w:szCs w:val="28"/>
          <w:lang w:val="kk-KZ"/>
        </w:rPr>
        <w:t>)</w:t>
      </w:r>
    </w:p>
    <w:p w:rsidR="00DE6926" w:rsidRPr="00FB58FE" w:rsidRDefault="00DE6926" w:rsidP="00DE6926">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2.</w:t>
      </w:r>
      <w:r w:rsidRPr="00FB58FE">
        <w:rPr>
          <w:rFonts w:ascii="Times New Roman" w:eastAsia="Calibri" w:hAnsi="Times New Roman" w:cs="Times New Roman"/>
          <w:sz w:val="28"/>
          <w:szCs w:val="28"/>
          <w:lang w:val="kk-KZ"/>
        </w:rPr>
        <w:tab/>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B367BD" w:rsidRPr="00FB58FE" w:rsidRDefault="00DE6926" w:rsidP="00DE6926">
      <w:pPr>
        <w:tabs>
          <w:tab w:val="left" w:pos="284"/>
        </w:tabs>
        <w:spacing w:after="0" w:line="240" w:lineRule="auto"/>
        <w:rPr>
          <w:rFonts w:ascii="Times New Roman" w:eastAsia="Calibri" w:hAnsi="Times New Roman" w:cs="Times New Roman"/>
          <w:bCs/>
          <w:sz w:val="28"/>
          <w:szCs w:val="28"/>
          <w:lang w:val="kk-KZ"/>
        </w:rPr>
      </w:pPr>
      <w:r w:rsidRPr="00FB58FE">
        <w:rPr>
          <w:rFonts w:ascii="Times New Roman" w:eastAsia="Calibri" w:hAnsi="Times New Roman" w:cs="Times New Roman"/>
          <w:sz w:val="28"/>
          <w:szCs w:val="28"/>
          <w:lang w:val="kk-KZ"/>
        </w:rPr>
        <w:t>3.</w:t>
      </w:r>
      <w:r w:rsidRPr="00FB58FE">
        <w:rPr>
          <w:rFonts w:ascii="Times New Roman" w:eastAsia="Calibri" w:hAnsi="Times New Roman" w:cs="Times New Roman"/>
          <w:sz w:val="28"/>
          <w:szCs w:val="28"/>
          <w:lang w:val="kk-KZ"/>
        </w:rPr>
        <w:tab/>
        <w:t>Клиникалық базаның болуы (Қазақстан Республикасы Денсаулық сақтау министрінің 2020 жылғы 21 желтоқсандағы № ҚР ДСМ-304/2020 бұйрығы)</w:t>
      </w:r>
    </w:p>
    <w:p w:rsidR="00B367BD" w:rsidRPr="00FB58FE" w:rsidRDefault="00B367BD" w:rsidP="00B367BD">
      <w:pPr>
        <w:spacing w:after="0" w:line="240" w:lineRule="auto"/>
        <w:rPr>
          <w:rFonts w:ascii="Times New Roman" w:eastAsia="Calibri" w:hAnsi="Times New Roman" w:cs="Times New Roman"/>
          <w:bCs/>
          <w:sz w:val="28"/>
          <w:szCs w:val="28"/>
          <w:lang w:val="kk-KZ"/>
        </w:rPr>
      </w:pPr>
    </w:p>
    <w:p w:rsidR="00B367BD" w:rsidRPr="00FB58FE" w:rsidRDefault="00B367BD" w:rsidP="00B367BD">
      <w:pPr>
        <w:spacing w:after="160" w:line="259" w:lineRule="auto"/>
        <w:contextualSpacing/>
        <w:rPr>
          <w:rFonts w:ascii="Times New Roman" w:eastAsia="Calibri" w:hAnsi="Times New Roman" w:cs="Times New Roman"/>
          <w:b/>
          <w:bCs/>
          <w:sz w:val="28"/>
          <w:szCs w:val="28"/>
        </w:rPr>
      </w:pPr>
      <w:r w:rsidRPr="00FB58FE">
        <w:rPr>
          <w:rFonts w:ascii="Times New Roman" w:eastAsia="Calibri" w:hAnsi="Times New Roman" w:cs="Times New Roman"/>
          <w:b/>
          <w:bCs/>
          <w:sz w:val="28"/>
          <w:szCs w:val="28"/>
        </w:rPr>
        <w:t>Материалдық-техникалық қамтамасыз ету және жабдықтау:</w:t>
      </w:r>
    </w:p>
    <w:p w:rsidR="00B367BD" w:rsidRPr="00FB58FE" w:rsidRDefault="00B367BD" w:rsidP="00FB58FE">
      <w:pPr>
        <w:pStyle w:val="aa"/>
        <w:numPr>
          <w:ilvl w:val="0"/>
          <w:numId w:val="35"/>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Мультимедиялық орнату;</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Динамиктер;</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lastRenderedPageBreak/>
        <w:t>Ноутбук (тар);</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Экран;</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Флипчарт;</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Маркерлер;</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Тыңдаушыларға арналған сандық және қағаз жеткізгіштердегі үлестірме материал;</w:t>
      </w:r>
    </w:p>
    <w:p w:rsidR="00B367BD"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Клиникалық база</w:t>
      </w:r>
    </w:p>
    <w:p w:rsidR="0019158C" w:rsidRPr="0019158C"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Лапароскопиялық тренажерлер</w:t>
      </w:r>
    </w:p>
    <w:p w:rsidR="0019158C" w:rsidRPr="0019158C"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Хирургиялық, микрохирургиялық құралдар</w:t>
      </w:r>
    </w:p>
    <w:p w:rsidR="0019158C" w:rsidRPr="00FB58FE"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Тігіс материалы</w:t>
      </w:r>
    </w:p>
    <w:p w:rsidR="00B367BD" w:rsidRPr="00FB58FE" w:rsidRDefault="00B367BD" w:rsidP="00B367BD">
      <w:pPr>
        <w:spacing w:after="0" w:line="240" w:lineRule="auto"/>
        <w:rPr>
          <w:rFonts w:ascii="Times New Roman" w:eastAsia="Calibri" w:hAnsi="Times New Roman" w:cs="Times New Roman"/>
          <w:b/>
          <w:bCs/>
          <w:sz w:val="28"/>
          <w:szCs w:val="28"/>
        </w:rPr>
      </w:pPr>
    </w:p>
    <w:p w:rsidR="00B367BD" w:rsidRPr="00FB58FE" w:rsidRDefault="00B367BD" w:rsidP="00B367BD">
      <w:pPr>
        <w:tabs>
          <w:tab w:val="right" w:pos="426"/>
        </w:tabs>
        <w:autoSpaceDE w:val="0"/>
        <w:autoSpaceDN w:val="0"/>
        <w:adjustRightInd w:val="0"/>
        <w:spacing w:after="0" w:line="240" w:lineRule="auto"/>
        <w:ind w:right="-1"/>
        <w:rPr>
          <w:rFonts w:ascii="Times New Roman" w:eastAsia="Calibri" w:hAnsi="Times New Roman" w:cs="Times New Roman"/>
          <w:bCs/>
          <w:sz w:val="28"/>
          <w:szCs w:val="28"/>
        </w:rPr>
      </w:pPr>
      <w:r w:rsidRPr="00FB58FE">
        <w:rPr>
          <w:rFonts w:ascii="Times New Roman" w:eastAsia="Calibri" w:hAnsi="Times New Roman" w:cs="Times New Roman"/>
          <w:b/>
          <w:bCs/>
          <w:sz w:val="28"/>
          <w:szCs w:val="28"/>
        </w:rPr>
        <w:t>Қолданылатын қысқартулар мен терминдер:</w:t>
      </w:r>
      <w:r w:rsidRPr="00FB58FE">
        <w:rPr>
          <w:rFonts w:ascii="Times New Roman" w:eastAsia="Calibri" w:hAnsi="Times New Roman" w:cs="Times New Roman"/>
          <w:b/>
          <w:bCs/>
          <w:sz w:val="28"/>
          <w:szCs w:val="28"/>
        </w:rPr>
        <w:br/>
      </w:r>
      <w:r w:rsidR="00A61D0C" w:rsidRPr="00FB58FE">
        <w:rPr>
          <w:rFonts w:ascii="Times New Roman" w:eastAsia="Calibri" w:hAnsi="Times New Roman" w:cs="Times New Roman"/>
          <w:bCs/>
          <w:sz w:val="28"/>
          <w:szCs w:val="28"/>
          <w:lang w:val="kk-KZ"/>
        </w:rPr>
        <w:t xml:space="preserve">БА </w:t>
      </w:r>
      <w:r w:rsidRPr="00FB58FE">
        <w:rPr>
          <w:rFonts w:ascii="Times New Roman" w:eastAsia="Calibri" w:hAnsi="Times New Roman" w:cs="Times New Roman"/>
          <w:bCs/>
          <w:sz w:val="28"/>
          <w:szCs w:val="28"/>
        </w:rPr>
        <w:t>-</w:t>
      </w:r>
      <w:r w:rsidR="00A61D0C" w:rsidRPr="00FB58FE">
        <w:rPr>
          <w:rFonts w:ascii="Times New Roman" w:eastAsia="Calibri" w:hAnsi="Times New Roman" w:cs="Times New Roman"/>
          <w:bCs/>
          <w:sz w:val="28"/>
          <w:szCs w:val="28"/>
          <w:lang w:val="kk-KZ"/>
        </w:rPr>
        <w:t xml:space="preserve"> </w:t>
      </w:r>
      <w:r w:rsidRPr="00FB58FE">
        <w:rPr>
          <w:rFonts w:ascii="Times New Roman" w:eastAsia="Calibri" w:hAnsi="Times New Roman" w:cs="Times New Roman"/>
          <w:bCs/>
          <w:sz w:val="28"/>
          <w:szCs w:val="28"/>
        </w:rPr>
        <w:t>біліктілікті арттыру</w:t>
      </w:r>
    </w:p>
    <w:p w:rsidR="00A61D0C" w:rsidRPr="00FB58FE" w:rsidRDefault="00A61D0C"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ҚР ДСМ – Қазақстан Республикасы Денсаулық сақтау министрлігі</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КЕАҚ</w:t>
      </w:r>
      <w:r w:rsidR="00A61D0C" w:rsidRPr="00FB58FE">
        <w:rPr>
          <w:rFonts w:ascii="Times New Roman" w:eastAsia="Calibri" w:hAnsi="Times New Roman" w:cs="Times New Roman"/>
          <w:bCs/>
          <w:sz w:val="28"/>
          <w:szCs w:val="28"/>
          <w:lang w:val="kk-KZ"/>
        </w:rPr>
        <w:t xml:space="preserve"> - коммерциялық емес акционерлік қоғам</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ББҰ</w:t>
      </w:r>
      <w:r w:rsidR="00A61D0C" w:rsidRPr="00FB58FE">
        <w:rPr>
          <w:rFonts w:ascii="Times New Roman" w:eastAsia="Calibri" w:hAnsi="Times New Roman" w:cs="Times New Roman"/>
          <w:bCs/>
          <w:sz w:val="28"/>
          <w:szCs w:val="28"/>
          <w:lang w:val="kk-KZ"/>
        </w:rPr>
        <w:t xml:space="preserve"> – білім беруді ұйымдастыру;</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БББ</w:t>
      </w:r>
      <w:r w:rsidR="00A61D0C" w:rsidRPr="00FB58FE">
        <w:rPr>
          <w:rFonts w:ascii="Times New Roman" w:eastAsia="Calibri" w:hAnsi="Times New Roman" w:cs="Times New Roman"/>
          <w:bCs/>
          <w:sz w:val="28"/>
          <w:szCs w:val="28"/>
          <w:lang w:val="kk-KZ"/>
        </w:rPr>
        <w:t xml:space="preserve"> – білім беру бағдарламасы;</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СК</w:t>
      </w:r>
      <w:r w:rsidR="00A61D0C" w:rsidRPr="00FB58FE">
        <w:rPr>
          <w:rFonts w:ascii="Times New Roman" w:eastAsia="Calibri" w:hAnsi="Times New Roman" w:cs="Times New Roman"/>
          <w:bCs/>
          <w:sz w:val="28"/>
          <w:szCs w:val="28"/>
          <w:lang w:val="kk-KZ"/>
        </w:rPr>
        <w:t xml:space="preserve"> – сертификаттау курсы;</w:t>
      </w:r>
    </w:p>
    <w:p w:rsidR="00A61D0C" w:rsidRPr="00FB58FE" w:rsidRDefault="00A61D0C" w:rsidP="00B367BD">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СӨЖ – студенттердің өзіндік жұмысы;</w:t>
      </w:r>
    </w:p>
    <w:sectPr w:rsidR="00A61D0C" w:rsidRPr="00FB58FE" w:rsidSect="00A47651">
      <w:pgSz w:w="11906" w:h="16838"/>
      <w:pgMar w:top="567" w:right="567" w:bottom="567"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C5" w:rsidRDefault="00C10EC5" w:rsidP="00FE6E8E">
      <w:pPr>
        <w:spacing w:after="0" w:line="240" w:lineRule="auto"/>
      </w:pPr>
      <w:r>
        <w:separator/>
      </w:r>
    </w:p>
  </w:endnote>
  <w:endnote w:type="continuationSeparator" w:id="0">
    <w:p w:rsidR="00C10EC5" w:rsidRDefault="00C10EC5"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C5" w:rsidRDefault="00C10EC5" w:rsidP="00FE6E8E">
      <w:pPr>
        <w:spacing w:after="0" w:line="240" w:lineRule="auto"/>
      </w:pPr>
      <w:r>
        <w:separator/>
      </w:r>
    </w:p>
  </w:footnote>
  <w:footnote w:type="continuationSeparator" w:id="0">
    <w:p w:rsidR="00C10EC5" w:rsidRDefault="00C10EC5"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F26"/>
    <w:multiLevelType w:val="multilevel"/>
    <w:tmpl w:val="FD44A51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6E82491"/>
    <w:multiLevelType w:val="hybridMultilevel"/>
    <w:tmpl w:val="FE6898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FD55F0"/>
    <w:multiLevelType w:val="hybridMultilevel"/>
    <w:tmpl w:val="4D807B36"/>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57656"/>
    <w:multiLevelType w:val="hybridMultilevel"/>
    <w:tmpl w:val="9DD817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54656A"/>
    <w:multiLevelType w:val="hybridMultilevel"/>
    <w:tmpl w:val="62CEE984"/>
    <w:lvl w:ilvl="0" w:tplc="1A709A2A">
      <w:start w:val="1"/>
      <w:numFmt w:val="decimal"/>
      <w:lvlText w:val="%1."/>
      <w:lvlJc w:val="left"/>
      <w:pPr>
        <w:ind w:left="1080" w:hanging="72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77980"/>
    <w:multiLevelType w:val="hybridMultilevel"/>
    <w:tmpl w:val="E7A0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12CBD"/>
    <w:multiLevelType w:val="hybridMultilevel"/>
    <w:tmpl w:val="FF420C48"/>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0C1661D"/>
    <w:multiLevelType w:val="hybridMultilevel"/>
    <w:tmpl w:val="6A1C35F0"/>
    <w:lvl w:ilvl="0" w:tplc="2E5A9054">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9E141A"/>
    <w:multiLevelType w:val="hybridMultilevel"/>
    <w:tmpl w:val="BED0C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A7C90"/>
    <w:multiLevelType w:val="hybridMultilevel"/>
    <w:tmpl w:val="E3B4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197"/>
    <w:multiLevelType w:val="hybridMultilevel"/>
    <w:tmpl w:val="A0881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E76800"/>
    <w:multiLevelType w:val="hybridMultilevel"/>
    <w:tmpl w:val="A71EAC84"/>
    <w:lvl w:ilvl="0" w:tplc="E21270E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5B812479"/>
    <w:multiLevelType w:val="hybridMultilevel"/>
    <w:tmpl w:val="003A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9623D"/>
    <w:multiLevelType w:val="hybridMultilevel"/>
    <w:tmpl w:val="D48EFDB0"/>
    <w:lvl w:ilvl="0" w:tplc="F1BC439A">
      <w:start w:val="1"/>
      <w:numFmt w:val="decimal"/>
      <w:lvlText w:val="%1."/>
      <w:lvlJc w:val="left"/>
      <w:pPr>
        <w:ind w:left="1080" w:hanging="360"/>
      </w:pPr>
      <w:rPr>
        <w:rFonts w:ascii="Times New Roman" w:eastAsia="Calibr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20"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1524D9A"/>
    <w:multiLevelType w:val="hybridMultilevel"/>
    <w:tmpl w:val="B1FCA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FF2559"/>
    <w:multiLevelType w:val="hybridMultilevel"/>
    <w:tmpl w:val="1B6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696E3B"/>
    <w:multiLevelType w:val="hybridMultilevel"/>
    <w:tmpl w:val="2B44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173E22"/>
    <w:multiLevelType w:val="hybridMultilevel"/>
    <w:tmpl w:val="51CC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2B754D"/>
    <w:multiLevelType w:val="hybridMultilevel"/>
    <w:tmpl w:val="B81E0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B25BC3"/>
    <w:multiLevelType w:val="hybridMultilevel"/>
    <w:tmpl w:val="42B8DB0E"/>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32" w15:restartNumberingAfterBreak="0">
    <w:nsid w:val="74122C24"/>
    <w:multiLevelType w:val="multilevel"/>
    <w:tmpl w:val="8E54AF7A"/>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9A1D06"/>
    <w:multiLevelType w:val="hybridMultilevel"/>
    <w:tmpl w:val="27822870"/>
    <w:lvl w:ilvl="0" w:tplc="313A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8D66DF"/>
    <w:multiLevelType w:val="hybridMultilevel"/>
    <w:tmpl w:val="9920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67108A"/>
    <w:multiLevelType w:val="hybridMultilevel"/>
    <w:tmpl w:val="F4A8792C"/>
    <w:lvl w:ilvl="0" w:tplc="F508B78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
  </w:num>
  <w:num w:numId="3">
    <w:abstractNumId w:val="30"/>
  </w:num>
  <w:num w:numId="4">
    <w:abstractNumId w:val="26"/>
  </w:num>
  <w:num w:numId="5">
    <w:abstractNumId w:val="29"/>
  </w:num>
  <w:num w:numId="6">
    <w:abstractNumId w:val="24"/>
  </w:num>
  <w:num w:numId="7">
    <w:abstractNumId w:val="20"/>
  </w:num>
  <w:num w:numId="8">
    <w:abstractNumId w:val="19"/>
  </w:num>
  <w:num w:numId="9">
    <w:abstractNumId w:val="5"/>
  </w:num>
  <w:num w:numId="10">
    <w:abstractNumId w:val="28"/>
  </w:num>
  <w:num w:numId="11">
    <w:abstractNumId w:val="33"/>
  </w:num>
  <w:num w:numId="12">
    <w:abstractNumId w:val="8"/>
  </w:num>
  <w:num w:numId="13">
    <w:abstractNumId w:val="18"/>
  </w:num>
  <w:num w:numId="14">
    <w:abstractNumId w:val="36"/>
  </w:num>
  <w:num w:numId="15">
    <w:abstractNumId w:val="1"/>
  </w:num>
  <w:num w:numId="16">
    <w:abstractNumId w:val="34"/>
  </w:num>
  <w:num w:numId="17">
    <w:abstractNumId w:val="6"/>
  </w:num>
  <w:num w:numId="18">
    <w:abstractNumId w:val="31"/>
  </w:num>
  <w:num w:numId="19">
    <w:abstractNumId w:val="9"/>
  </w:num>
  <w:num w:numId="20">
    <w:abstractNumId w:val="16"/>
  </w:num>
  <w:num w:numId="21">
    <w:abstractNumId w:val="15"/>
  </w:num>
  <w:num w:numId="22">
    <w:abstractNumId w:val="0"/>
  </w:num>
  <w:num w:numId="23">
    <w:abstractNumId w:val="2"/>
  </w:num>
  <w:num w:numId="24">
    <w:abstractNumId w:val="3"/>
  </w:num>
  <w:num w:numId="25">
    <w:abstractNumId w:val="17"/>
  </w:num>
  <w:num w:numId="26">
    <w:abstractNumId w:val="10"/>
  </w:num>
  <w:num w:numId="27">
    <w:abstractNumId w:val="35"/>
  </w:num>
  <w:num w:numId="28">
    <w:abstractNumId w:val="27"/>
  </w:num>
  <w:num w:numId="29">
    <w:abstractNumId w:val="23"/>
  </w:num>
  <w:num w:numId="30">
    <w:abstractNumId w:val="21"/>
  </w:num>
  <w:num w:numId="31">
    <w:abstractNumId w:val="11"/>
  </w:num>
  <w:num w:numId="32">
    <w:abstractNumId w:val="13"/>
  </w:num>
  <w:num w:numId="33">
    <w:abstractNumId w:val="12"/>
  </w:num>
  <w:num w:numId="34">
    <w:abstractNumId w:val="25"/>
  </w:num>
  <w:num w:numId="35">
    <w:abstractNumId w:val="22"/>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zQ3NDEwNDCzNDE1MDFX0lEKTi0uzszPAykwrAUA+B4TgSwAAAA="/>
  </w:docVars>
  <w:rsids>
    <w:rsidRoot w:val="00FE6E8E"/>
    <w:rsid w:val="0000424A"/>
    <w:rsid w:val="00011086"/>
    <w:rsid w:val="00012B97"/>
    <w:rsid w:val="00015499"/>
    <w:rsid w:val="0002210E"/>
    <w:rsid w:val="00023B7C"/>
    <w:rsid w:val="000366B5"/>
    <w:rsid w:val="00041A48"/>
    <w:rsid w:val="00051AF9"/>
    <w:rsid w:val="00051DB0"/>
    <w:rsid w:val="0005294D"/>
    <w:rsid w:val="000768A5"/>
    <w:rsid w:val="00077D04"/>
    <w:rsid w:val="000852D9"/>
    <w:rsid w:val="00090B0B"/>
    <w:rsid w:val="000A4B2F"/>
    <w:rsid w:val="000B4059"/>
    <w:rsid w:val="000B7DA9"/>
    <w:rsid w:val="000C2CF8"/>
    <w:rsid w:val="000D362A"/>
    <w:rsid w:val="000E4599"/>
    <w:rsid w:val="000E6C5F"/>
    <w:rsid w:val="000F59C3"/>
    <w:rsid w:val="001014B0"/>
    <w:rsid w:val="0012182B"/>
    <w:rsid w:val="00125BBF"/>
    <w:rsid w:val="0013290A"/>
    <w:rsid w:val="00136E7E"/>
    <w:rsid w:val="00140BDD"/>
    <w:rsid w:val="00144492"/>
    <w:rsid w:val="00151BD0"/>
    <w:rsid w:val="00156D54"/>
    <w:rsid w:val="0015712A"/>
    <w:rsid w:val="00162037"/>
    <w:rsid w:val="001645AB"/>
    <w:rsid w:val="001675A3"/>
    <w:rsid w:val="00170F7A"/>
    <w:rsid w:val="00176F2B"/>
    <w:rsid w:val="001911CF"/>
    <w:rsid w:val="0019158C"/>
    <w:rsid w:val="001971E6"/>
    <w:rsid w:val="001A1CD2"/>
    <w:rsid w:val="001A72F0"/>
    <w:rsid w:val="001C2712"/>
    <w:rsid w:val="001C2FF1"/>
    <w:rsid w:val="001D742B"/>
    <w:rsid w:val="001E077F"/>
    <w:rsid w:val="001F0A35"/>
    <w:rsid w:val="001F1AB8"/>
    <w:rsid w:val="002026D5"/>
    <w:rsid w:val="0020401B"/>
    <w:rsid w:val="00211C9E"/>
    <w:rsid w:val="00226165"/>
    <w:rsid w:val="002272A9"/>
    <w:rsid w:val="002273B6"/>
    <w:rsid w:val="00230991"/>
    <w:rsid w:val="00233913"/>
    <w:rsid w:val="002368B2"/>
    <w:rsid w:val="00243557"/>
    <w:rsid w:val="00244097"/>
    <w:rsid w:val="002524F3"/>
    <w:rsid w:val="00252D61"/>
    <w:rsid w:val="00253697"/>
    <w:rsid w:val="0026532E"/>
    <w:rsid w:val="002766B1"/>
    <w:rsid w:val="002776F9"/>
    <w:rsid w:val="002850DF"/>
    <w:rsid w:val="002A3FD1"/>
    <w:rsid w:val="002B7100"/>
    <w:rsid w:val="002F03F1"/>
    <w:rsid w:val="00305873"/>
    <w:rsid w:val="00326231"/>
    <w:rsid w:val="00327BDA"/>
    <w:rsid w:val="00356100"/>
    <w:rsid w:val="003646D3"/>
    <w:rsid w:val="0036694C"/>
    <w:rsid w:val="00383324"/>
    <w:rsid w:val="00385113"/>
    <w:rsid w:val="00385883"/>
    <w:rsid w:val="003929B0"/>
    <w:rsid w:val="00394687"/>
    <w:rsid w:val="00397059"/>
    <w:rsid w:val="00397429"/>
    <w:rsid w:val="003B2224"/>
    <w:rsid w:val="003C5975"/>
    <w:rsid w:val="003E0830"/>
    <w:rsid w:val="003E134C"/>
    <w:rsid w:val="003E19FB"/>
    <w:rsid w:val="003E277C"/>
    <w:rsid w:val="003F63A4"/>
    <w:rsid w:val="004176FD"/>
    <w:rsid w:val="0043147C"/>
    <w:rsid w:val="00436987"/>
    <w:rsid w:val="00451D80"/>
    <w:rsid w:val="004552A5"/>
    <w:rsid w:val="0048027F"/>
    <w:rsid w:val="00484FF2"/>
    <w:rsid w:val="00486368"/>
    <w:rsid w:val="00495499"/>
    <w:rsid w:val="004B2A5D"/>
    <w:rsid w:val="004C419C"/>
    <w:rsid w:val="004E4F45"/>
    <w:rsid w:val="0050020C"/>
    <w:rsid w:val="00501F61"/>
    <w:rsid w:val="005035B0"/>
    <w:rsid w:val="00514F0B"/>
    <w:rsid w:val="005459F5"/>
    <w:rsid w:val="0055051B"/>
    <w:rsid w:val="00570AF8"/>
    <w:rsid w:val="00574DE0"/>
    <w:rsid w:val="0058401E"/>
    <w:rsid w:val="00594240"/>
    <w:rsid w:val="0059731C"/>
    <w:rsid w:val="00597704"/>
    <w:rsid w:val="005A380C"/>
    <w:rsid w:val="005A5A35"/>
    <w:rsid w:val="005A7653"/>
    <w:rsid w:val="005A7891"/>
    <w:rsid w:val="005D1422"/>
    <w:rsid w:val="005D5655"/>
    <w:rsid w:val="005F404F"/>
    <w:rsid w:val="00607656"/>
    <w:rsid w:val="00610971"/>
    <w:rsid w:val="0061771E"/>
    <w:rsid w:val="00617D7A"/>
    <w:rsid w:val="006205CC"/>
    <w:rsid w:val="006265EC"/>
    <w:rsid w:val="00627150"/>
    <w:rsid w:val="0064033C"/>
    <w:rsid w:val="0064191A"/>
    <w:rsid w:val="00642601"/>
    <w:rsid w:val="006431BA"/>
    <w:rsid w:val="006436A2"/>
    <w:rsid w:val="00644AC1"/>
    <w:rsid w:val="00663779"/>
    <w:rsid w:val="0067509F"/>
    <w:rsid w:val="00681925"/>
    <w:rsid w:val="00691832"/>
    <w:rsid w:val="006977F1"/>
    <w:rsid w:val="006A5AF2"/>
    <w:rsid w:val="006A5EB4"/>
    <w:rsid w:val="006B0831"/>
    <w:rsid w:val="006B2A8D"/>
    <w:rsid w:val="006B4A29"/>
    <w:rsid w:val="006B7E60"/>
    <w:rsid w:val="006D6313"/>
    <w:rsid w:val="006F0C11"/>
    <w:rsid w:val="006F1636"/>
    <w:rsid w:val="006F2698"/>
    <w:rsid w:val="00713544"/>
    <w:rsid w:val="007313CD"/>
    <w:rsid w:val="00735762"/>
    <w:rsid w:val="0074000F"/>
    <w:rsid w:val="00743DED"/>
    <w:rsid w:val="00752D1F"/>
    <w:rsid w:val="00763A3F"/>
    <w:rsid w:val="00780DF4"/>
    <w:rsid w:val="00793BEF"/>
    <w:rsid w:val="007A61E6"/>
    <w:rsid w:val="007B697E"/>
    <w:rsid w:val="007D1111"/>
    <w:rsid w:val="007D7812"/>
    <w:rsid w:val="007D7B46"/>
    <w:rsid w:val="007E2122"/>
    <w:rsid w:val="007E2EDF"/>
    <w:rsid w:val="007E494B"/>
    <w:rsid w:val="007F4804"/>
    <w:rsid w:val="007F5BB8"/>
    <w:rsid w:val="0080240C"/>
    <w:rsid w:val="008116AA"/>
    <w:rsid w:val="008119BA"/>
    <w:rsid w:val="008227DA"/>
    <w:rsid w:val="0082416F"/>
    <w:rsid w:val="008245F2"/>
    <w:rsid w:val="00851B4B"/>
    <w:rsid w:val="008632DB"/>
    <w:rsid w:val="008741EE"/>
    <w:rsid w:val="00875FFB"/>
    <w:rsid w:val="00881D79"/>
    <w:rsid w:val="00897E69"/>
    <w:rsid w:val="008A118F"/>
    <w:rsid w:val="008B1D38"/>
    <w:rsid w:val="008B6BCF"/>
    <w:rsid w:val="008C1808"/>
    <w:rsid w:val="008D0B52"/>
    <w:rsid w:val="008E0BE3"/>
    <w:rsid w:val="008E20DA"/>
    <w:rsid w:val="008E3BA9"/>
    <w:rsid w:val="0090580D"/>
    <w:rsid w:val="0092050B"/>
    <w:rsid w:val="00930384"/>
    <w:rsid w:val="00945435"/>
    <w:rsid w:val="00950543"/>
    <w:rsid w:val="0095087A"/>
    <w:rsid w:val="00954C96"/>
    <w:rsid w:val="00956F28"/>
    <w:rsid w:val="0097191B"/>
    <w:rsid w:val="0098288E"/>
    <w:rsid w:val="00987F5B"/>
    <w:rsid w:val="00991FD1"/>
    <w:rsid w:val="00997FEC"/>
    <w:rsid w:val="009B2015"/>
    <w:rsid w:val="009C6B20"/>
    <w:rsid w:val="009D6FA3"/>
    <w:rsid w:val="009E03A4"/>
    <w:rsid w:val="009E31C9"/>
    <w:rsid w:val="009F2083"/>
    <w:rsid w:val="009F47EB"/>
    <w:rsid w:val="00A06812"/>
    <w:rsid w:val="00A11B58"/>
    <w:rsid w:val="00A128CF"/>
    <w:rsid w:val="00A12920"/>
    <w:rsid w:val="00A16A54"/>
    <w:rsid w:val="00A2066C"/>
    <w:rsid w:val="00A44CDB"/>
    <w:rsid w:val="00A44F37"/>
    <w:rsid w:val="00A451D1"/>
    <w:rsid w:val="00A47651"/>
    <w:rsid w:val="00A508A6"/>
    <w:rsid w:val="00A52F96"/>
    <w:rsid w:val="00A530BB"/>
    <w:rsid w:val="00A54084"/>
    <w:rsid w:val="00A55D5D"/>
    <w:rsid w:val="00A61D0C"/>
    <w:rsid w:val="00A63ACC"/>
    <w:rsid w:val="00A64281"/>
    <w:rsid w:val="00A6744A"/>
    <w:rsid w:val="00A83C18"/>
    <w:rsid w:val="00A8453C"/>
    <w:rsid w:val="00A95923"/>
    <w:rsid w:val="00A95F07"/>
    <w:rsid w:val="00AA5E60"/>
    <w:rsid w:val="00AB5229"/>
    <w:rsid w:val="00AC2978"/>
    <w:rsid w:val="00AC62D4"/>
    <w:rsid w:val="00AE2EF2"/>
    <w:rsid w:val="00AE56A3"/>
    <w:rsid w:val="00AE79D9"/>
    <w:rsid w:val="00AF1164"/>
    <w:rsid w:val="00B073EE"/>
    <w:rsid w:val="00B1307A"/>
    <w:rsid w:val="00B205BA"/>
    <w:rsid w:val="00B367BD"/>
    <w:rsid w:val="00B60CA2"/>
    <w:rsid w:val="00B613FD"/>
    <w:rsid w:val="00B66179"/>
    <w:rsid w:val="00B7101F"/>
    <w:rsid w:val="00B75E0E"/>
    <w:rsid w:val="00B8538E"/>
    <w:rsid w:val="00B933ED"/>
    <w:rsid w:val="00BA3923"/>
    <w:rsid w:val="00BC54A1"/>
    <w:rsid w:val="00BD15B1"/>
    <w:rsid w:val="00BE38F8"/>
    <w:rsid w:val="00BE55B1"/>
    <w:rsid w:val="00BE7363"/>
    <w:rsid w:val="00BE7D10"/>
    <w:rsid w:val="00BF4CCC"/>
    <w:rsid w:val="00C01897"/>
    <w:rsid w:val="00C02BA0"/>
    <w:rsid w:val="00C03AEB"/>
    <w:rsid w:val="00C040DA"/>
    <w:rsid w:val="00C04AE0"/>
    <w:rsid w:val="00C10EC5"/>
    <w:rsid w:val="00C12142"/>
    <w:rsid w:val="00C2035E"/>
    <w:rsid w:val="00C25651"/>
    <w:rsid w:val="00C31137"/>
    <w:rsid w:val="00C51B82"/>
    <w:rsid w:val="00C54D49"/>
    <w:rsid w:val="00C57CD2"/>
    <w:rsid w:val="00C6503D"/>
    <w:rsid w:val="00C8785D"/>
    <w:rsid w:val="00CB0621"/>
    <w:rsid w:val="00CB274E"/>
    <w:rsid w:val="00CC49BB"/>
    <w:rsid w:val="00CD51D5"/>
    <w:rsid w:val="00CD5ABC"/>
    <w:rsid w:val="00CE2FAE"/>
    <w:rsid w:val="00CE6F7C"/>
    <w:rsid w:val="00D123A0"/>
    <w:rsid w:val="00D129B2"/>
    <w:rsid w:val="00D1497B"/>
    <w:rsid w:val="00D15B0F"/>
    <w:rsid w:val="00D269D8"/>
    <w:rsid w:val="00D270FD"/>
    <w:rsid w:val="00D31626"/>
    <w:rsid w:val="00D32923"/>
    <w:rsid w:val="00D33CFD"/>
    <w:rsid w:val="00D3664E"/>
    <w:rsid w:val="00D37BC7"/>
    <w:rsid w:val="00D45AC9"/>
    <w:rsid w:val="00D55993"/>
    <w:rsid w:val="00D57640"/>
    <w:rsid w:val="00D7479A"/>
    <w:rsid w:val="00D75CF9"/>
    <w:rsid w:val="00D81B69"/>
    <w:rsid w:val="00D82096"/>
    <w:rsid w:val="00D90675"/>
    <w:rsid w:val="00D969E3"/>
    <w:rsid w:val="00DB7A69"/>
    <w:rsid w:val="00DC0D5E"/>
    <w:rsid w:val="00DC6AD1"/>
    <w:rsid w:val="00DD3205"/>
    <w:rsid w:val="00DE2BC2"/>
    <w:rsid w:val="00DE6926"/>
    <w:rsid w:val="00DF14C6"/>
    <w:rsid w:val="00E015D5"/>
    <w:rsid w:val="00E04CBF"/>
    <w:rsid w:val="00E11E3D"/>
    <w:rsid w:val="00E1201B"/>
    <w:rsid w:val="00E141FC"/>
    <w:rsid w:val="00E34C1F"/>
    <w:rsid w:val="00E35C6D"/>
    <w:rsid w:val="00E4196D"/>
    <w:rsid w:val="00E42D18"/>
    <w:rsid w:val="00E44928"/>
    <w:rsid w:val="00E628D1"/>
    <w:rsid w:val="00E70918"/>
    <w:rsid w:val="00E743C6"/>
    <w:rsid w:val="00E75A90"/>
    <w:rsid w:val="00E80AC2"/>
    <w:rsid w:val="00E9594B"/>
    <w:rsid w:val="00E96640"/>
    <w:rsid w:val="00EA1BBB"/>
    <w:rsid w:val="00EA564C"/>
    <w:rsid w:val="00EA7D69"/>
    <w:rsid w:val="00EB2DAE"/>
    <w:rsid w:val="00EC4150"/>
    <w:rsid w:val="00EC55DD"/>
    <w:rsid w:val="00ED483B"/>
    <w:rsid w:val="00EE7349"/>
    <w:rsid w:val="00EF123D"/>
    <w:rsid w:val="00EF71F9"/>
    <w:rsid w:val="00F041E7"/>
    <w:rsid w:val="00F071B1"/>
    <w:rsid w:val="00F212D4"/>
    <w:rsid w:val="00F215C3"/>
    <w:rsid w:val="00F22DB6"/>
    <w:rsid w:val="00F402DD"/>
    <w:rsid w:val="00F57BEC"/>
    <w:rsid w:val="00F6461F"/>
    <w:rsid w:val="00F77448"/>
    <w:rsid w:val="00F775ED"/>
    <w:rsid w:val="00F8282A"/>
    <w:rsid w:val="00F85AB9"/>
    <w:rsid w:val="00F91D03"/>
    <w:rsid w:val="00FB5476"/>
    <w:rsid w:val="00FB58FE"/>
    <w:rsid w:val="00FC1F60"/>
    <w:rsid w:val="00FE6E8E"/>
    <w:rsid w:val="00FE7A54"/>
    <w:rsid w:val="00FF45BA"/>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0940"/>
  <w15:docId w15:val="{E35FC39E-0502-4213-8872-6771AF94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918"/>
  </w:style>
  <w:style w:type="paragraph" w:styleId="1">
    <w:name w:val="heading 1"/>
    <w:basedOn w:val="a"/>
    <w:next w:val="a"/>
    <w:link w:val="10"/>
    <w:uiPriority w:val="9"/>
    <w:qFormat/>
    <w:rsid w:val="00881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unhideWhenUsed/>
    <w:qFormat/>
    <w:rsid w:val="00A11B58"/>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394687"/>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
    <w:basedOn w:val="a0"/>
    <w:link w:val="a8"/>
    <w:uiPriority w:val="1"/>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rsid w:val="005A7653"/>
  </w:style>
  <w:style w:type="paragraph" w:styleId="af">
    <w:name w:val="Body Text Indent"/>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D57640"/>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394687"/>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C25651"/>
    <w:rPr>
      <w:b/>
      <w:bCs/>
      <w:sz w:val="24"/>
      <w:szCs w:val="24"/>
      <w:lang w:val="ru-RU" w:eastAsia="ru-RU"/>
    </w:rPr>
  </w:style>
  <w:style w:type="character" w:customStyle="1" w:styleId="10">
    <w:name w:val="Заголовок 1 Знак"/>
    <w:basedOn w:val="a0"/>
    <w:link w:val="1"/>
    <w:uiPriority w:val="9"/>
    <w:rsid w:val="00881D79"/>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1F1AB8"/>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1F1AB8"/>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211pt">
    <w:name w:val="Основной текст (2) + 11 pt"/>
    <w:aliases w:val="Полужирный"/>
    <w:basedOn w:val="a0"/>
    <w:rsid w:val="001F1AB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23">
    <w:name w:val="Body Text 2"/>
    <w:basedOn w:val="a"/>
    <w:link w:val="24"/>
    <w:uiPriority w:val="99"/>
    <w:rsid w:val="001F1AB8"/>
    <w:pPr>
      <w:spacing w:after="0" w:line="240" w:lineRule="auto"/>
      <w:jc w:val="center"/>
    </w:pPr>
    <w:rPr>
      <w:rFonts w:ascii="Calibri" w:eastAsia="Times New Roman" w:hAnsi="Calibri" w:cs="Calibri"/>
      <w:b/>
      <w:bCs/>
      <w:sz w:val="28"/>
      <w:szCs w:val="28"/>
      <w:lang w:eastAsia="ru-RU"/>
    </w:rPr>
  </w:style>
  <w:style w:type="character" w:customStyle="1" w:styleId="24">
    <w:name w:val="Основной текст 2 Знак"/>
    <w:basedOn w:val="a0"/>
    <w:link w:val="23"/>
    <w:uiPriority w:val="99"/>
    <w:rsid w:val="001F1AB8"/>
    <w:rPr>
      <w:rFonts w:ascii="Calibri" w:eastAsia="Times New Roman" w:hAnsi="Calibri" w:cs="Calibri"/>
      <w:b/>
      <w:bCs/>
      <w:sz w:val="28"/>
      <w:szCs w:val="28"/>
      <w:lang w:eastAsia="ru-RU"/>
    </w:rPr>
  </w:style>
  <w:style w:type="paragraph" w:customStyle="1" w:styleId="Default">
    <w:name w:val="Default"/>
    <w:rsid w:val="00D37B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A1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1B58"/>
    <w:rPr>
      <w:rFonts w:ascii="Courier New" w:eastAsia="Times New Roman" w:hAnsi="Courier New" w:cs="Courier New"/>
      <w:sz w:val="20"/>
      <w:szCs w:val="20"/>
      <w:lang w:eastAsia="ru-RU"/>
    </w:rPr>
  </w:style>
  <w:style w:type="character" w:customStyle="1" w:styleId="y2iqfc">
    <w:name w:val="y2iqfc"/>
    <w:basedOn w:val="a0"/>
    <w:rsid w:val="00A11B58"/>
  </w:style>
  <w:style w:type="character" w:customStyle="1" w:styleId="50">
    <w:name w:val="Заголовок 5 Знак"/>
    <w:basedOn w:val="a0"/>
    <w:link w:val="5"/>
    <w:uiPriority w:val="9"/>
    <w:rsid w:val="00A11B58"/>
    <w:rPr>
      <w:rFonts w:asciiTheme="majorHAnsi" w:eastAsiaTheme="majorEastAsia" w:hAnsiTheme="majorHAnsi" w:cstheme="majorBidi"/>
      <w:color w:val="243F60" w:themeColor="accent1" w:themeShade="7F"/>
    </w:rPr>
  </w:style>
  <w:style w:type="character" w:customStyle="1" w:styleId="s0">
    <w:name w:val="s0"/>
    <w:rsid w:val="0055051B"/>
    <w:rPr>
      <w:rFonts w:ascii="Times New Roman" w:hAnsi="Times New Roman" w:cs="Times New Roman"/>
      <w:b w:val="0"/>
      <w:bCs w:val="0"/>
      <w:i w:val="0"/>
      <w:iCs w:val="0"/>
      <w:strike w:val="0"/>
      <w:dstrike w:val="0"/>
      <w:color w:val="000000"/>
      <w:sz w:val="28"/>
      <w:szCs w:val="28"/>
      <w:u w:val="none"/>
    </w:rPr>
  </w:style>
  <w:style w:type="table" w:customStyle="1" w:styleId="25">
    <w:name w:val="Сетка таблицы2"/>
    <w:basedOn w:val="a1"/>
    <w:uiPriority w:val="59"/>
    <w:rsid w:val="005505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55051B"/>
    <w:pPr>
      <w:spacing w:after="0" w:line="240" w:lineRule="auto"/>
      <w:jc w:val="both"/>
    </w:pPr>
    <w:rPr>
      <w:rFonts w:ascii="Times/Kazakh" w:eastAsia="Times New Roman" w:hAnsi="Times/Kazakh"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515">
      <w:bodyDiv w:val="1"/>
      <w:marLeft w:val="0"/>
      <w:marRight w:val="0"/>
      <w:marTop w:val="0"/>
      <w:marBottom w:val="0"/>
      <w:divBdr>
        <w:top w:val="none" w:sz="0" w:space="0" w:color="auto"/>
        <w:left w:val="none" w:sz="0" w:space="0" w:color="auto"/>
        <w:bottom w:val="none" w:sz="0" w:space="0" w:color="auto"/>
        <w:right w:val="none" w:sz="0" w:space="0" w:color="auto"/>
      </w:divBdr>
    </w:div>
    <w:div w:id="362748729">
      <w:bodyDiv w:val="1"/>
      <w:marLeft w:val="0"/>
      <w:marRight w:val="0"/>
      <w:marTop w:val="0"/>
      <w:marBottom w:val="0"/>
      <w:divBdr>
        <w:top w:val="none" w:sz="0" w:space="0" w:color="auto"/>
        <w:left w:val="none" w:sz="0" w:space="0" w:color="auto"/>
        <w:bottom w:val="none" w:sz="0" w:space="0" w:color="auto"/>
        <w:right w:val="none" w:sz="0" w:space="0" w:color="auto"/>
      </w:divBdr>
    </w:div>
    <w:div w:id="387923532">
      <w:bodyDiv w:val="1"/>
      <w:marLeft w:val="0"/>
      <w:marRight w:val="0"/>
      <w:marTop w:val="0"/>
      <w:marBottom w:val="0"/>
      <w:divBdr>
        <w:top w:val="none" w:sz="0" w:space="0" w:color="auto"/>
        <w:left w:val="none" w:sz="0" w:space="0" w:color="auto"/>
        <w:bottom w:val="none" w:sz="0" w:space="0" w:color="auto"/>
        <w:right w:val="none" w:sz="0" w:space="0" w:color="auto"/>
      </w:divBdr>
      <w:divsChild>
        <w:div w:id="420878552">
          <w:marLeft w:val="0"/>
          <w:marRight w:val="0"/>
          <w:marTop w:val="0"/>
          <w:marBottom w:val="0"/>
          <w:divBdr>
            <w:top w:val="none" w:sz="0" w:space="0" w:color="auto"/>
            <w:left w:val="none" w:sz="0" w:space="0" w:color="auto"/>
            <w:bottom w:val="none" w:sz="0" w:space="0" w:color="auto"/>
            <w:right w:val="none" w:sz="0" w:space="0" w:color="auto"/>
          </w:divBdr>
        </w:div>
      </w:divsChild>
    </w:div>
    <w:div w:id="524751360">
      <w:bodyDiv w:val="1"/>
      <w:marLeft w:val="0"/>
      <w:marRight w:val="0"/>
      <w:marTop w:val="0"/>
      <w:marBottom w:val="0"/>
      <w:divBdr>
        <w:top w:val="none" w:sz="0" w:space="0" w:color="auto"/>
        <w:left w:val="none" w:sz="0" w:space="0" w:color="auto"/>
        <w:bottom w:val="none" w:sz="0" w:space="0" w:color="auto"/>
        <w:right w:val="none" w:sz="0" w:space="0" w:color="auto"/>
      </w:divBdr>
    </w:div>
    <w:div w:id="644244174">
      <w:bodyDiv w:val="1"/>
      <w:marLeft w:val="0"/>
      <w:marRight w:val="0"/>
      <w:marTop w:val="0"/>
      <w:marBottom w:val="0"/>
      <w:divBdr>
        <w:top w:val="none" w:sz="0" w:space="0" w:color="auto"/>
        <w:left w:val="none" w:sz="0" w:space="0" w:color="auto"/>
        <w:bottom w:val="none" w:sz="0" w:space="0" w:color="auto"/>
        <w:right w:val="none" w:sz="0" w:space="0" w:color="auto"/>
      </w:divBdr>
    </w:div>
    <w:div w:id="721371033">
      <w:bodyDiv w:val="1"/>
      <w:marLeft w:val="0"/>
      <w:marRight w:val="0"/>
      <w:marTop w:val="0"/>
      <w:marBottom w:val="0"/>
      <w:divBdr>
        <w:top w:val="none" w:sz="0" w:space="0" w:color="auto"/>
        <w:left w:val="none" w:sz="0" w:space="0" w:color="auto"/>
        <w:bottom w:val="none" w:sz="0" w:space="0" w:color="auto"/>
        <w:right w:val="none" w:sz="0" w:space="0" w:color="auto"/>
      </w:divBdr>
    </w:div>
    <w:div w:id="867454731">
      <w:bodyDiv w:val="1"/>
      <w:marLeft w:val="0"/>
      <w:marRight w:val="0"/>
      <w:marTop w:val="0"/>
      <w:marBottom w:val="0"/>
      <w:divBdr>
        <w:top w:val="none" w:sz="0" w:space="0" w:color="auto"/>
        <w:left w:val="none" w:sz="0" w:space="0" w:color="auto"/>
        <w:bottom w:val="none" w:sz="0" w:space="0" w:color="auto"/>
        <w:right w:val="none" w:sz="0" w:space="0" w:color="auto"/>
      </w:divBdr>
    </w:div>
    <w:div w:id="1422724208">
      <w:bodyDiv w:val="1"/>
      <w:marLeft w:val="0"/>
      <w:marRight w:val="0"/>
      <w:marTop w:val="0"/>
      <w:marBottom w:val="0"/>
      <w:divBdr>
        <w:top w:val="none" w:sz="0" w:space="0" w:color="auto"/>
        <w:left w:val="none" w:sz="0" w:space="0" w:color="auto"/>
        <w:bottom w:val="none" w:sz="0" w:space="0" w:color="auto"/>
        <w:right w:val="none" w:sz="0" w:space="0" w:color="auto"/>
      </w:divBdr>
    </w:div>
    <w:div w:id="2014185724">
      <w:bodyDiv w:val="1"/>
      <w:marLeft w:val="0"/>
      <w:marRight w:val="0"/>
      <w:marTop w:val="0"/>
      <w:marBottom w:val="0"/>
      <w:divBdr>
        <w:top w:val="none" w:sz="0" w:space="0" w:color="auto"/>
        <w:left w:val="none" w:sz="0" w:space="0" w:color="auto"/>
        <w:bottom w:val="none" w:sz="0" w:space="0" w:color="auto"/>
        <w:right w:val="none" w:sz="0" w:space="0" w:color="auto"/>
      </w:divBdr>
    </w:div>
    <w:div w:id="20532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40557" TargetMode="External"/><Relationship Id="rId13" Type="http://schemas.openxmlformats.org/officeDocument/2006/relationships/hyperlink" Target="https://www.flip.kz/descript?cat=publish&amp;id=940" TargetMode="External"/><Relationship Id="rId18" Type="http://schemas.openxmlformats.org/officeDocument/2006/relationships/hyperlink" Target="https://www.flip.kz/descript?cat=publish&amp;id=940" TargetMode="External"/><Relationship Id="rId26" Type="http://schemas.openxmlformats.org/officeDocument/2006/relationships/hyperlink" Target="https://www.elibrary.ru/defaultx.asp" TargetMode="External"/><Relationship Id="rId3" Type="http://schemas.openxmlformats.org/officeDocument/2006/relationships/styles" Target="styles.xml"/><Relationship Id="rId21" Type="http://schemas.openxmlformats.org/officeDocument/2006/relationships/hyperlink" Target="http://catalog.geotar.ru/lots/NF0016912.html" TargetMode="External"/><Relationship Id="rId7" Type="http://schemas.openxmlformats.org/officeDocument/2006/relationships/endnotes" Target="endnotes.xml"/><Relationship Id="rId12" Type="http://schemas.openxmlformats.org/officeDocument/2006/relationships/hyperlink" Target="https://www.flip.kz/descript?cat=people&amp;id=176793" TargetMode="External"/><Relationship Id="rId17" Type="http://schemas.openxmlformats.org/officeDocument/2006/relationships/hyperlink" Target="http://catalog.geotar.ru/lots/Q0127350.html" TargetMode="External"/><Relationship Id="rId25" Type="http://schemas.openxmlformats.org/officeDocument/2006/relationships/hyperlink" Target="http://www.medlinks.ru/topics.php" TargetMode="External"/><Relationship Id="rId2" Type="http://schemas.openxmlformats.org/officeDocument/2006/relationships/numbering" Target="numbering.xml"/><Relationship Id="rId16" Type="http://schemas.openxmlformats.org/officeDocument/2006/relationships/hyperlink" Target="https://www.flip.kz/descript?cat=publish&amp;id=940" TargetMode="External"/><Relationship Id="rId20" Type="http://schemas.openxmlformats.org/officeDocument/2006/relationships/hyperlink" Target="https://www.flip.kz/descript?cat=publish&amp;id=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p.kz/descript?cat=people&amp;id=176792" TargetMode="External"/><Relationship Id="rId24" Type="http://schemas.openxmlformats.org/officeDocument/2006/relationships/hyperlink" Target="https://www.rosmedlib.ru/pages/on_full_lib.html" TargetMode="External"/><Relationship Id="rId5" Type="http://schemas.openxmlformats.org/officeDocument/2006/relationships/webSettings" Target="webSettings.xml"/><Relationship Id="rId15" Type="http://schemas.openxmlformats.org/officeDocument/2006/relationships/hyperlink" Target="http://catalog.geotar.ru/lots/NF0013677.html" TargetMode="External"/><Relationship Id="rId23" Type="http://schemas.openxmlformats.org/officeDocument/2006/relationships/hyperlink" Target="https://medprint.ru/index.php?route=product/manufacturer/info&amp;manufacturer_id=3297" TargetMode="External"/><Relationship Id="rId28" Type="http://schemas.openxmlformats.org/officeDocument/2006/relationships/theme" Target="theme/theme1.xml"/><Relationship Id="rId10" Type="http://schemas.openxmlformats.org/officeDocument/2006/relationships/hyperlink" Target="https://www.flip.kz/descript?cat=people&amp;id=176791" TargetMode="External"/><Relationship Id="rId19" Type="http://schemas.openxmlformats.org/officeDocument/2006/relationships/hyperlink" Target="http://catalog.geotar.ru/lots/Q0124609.html" TargetMode="External"/><Relationship Id="rId4" Type="http://schemas.openxmlformats.org/officeDocument/2006/relationships/settings" Target="settings.xml"/><Relationship Id="rId9" Type="http://schemas.openxmlformats.org/officeDocument/2006/relationships/hyperlink" Target="https://www.flip.kz/descript?cat=publish&amp;id=3552" TargetMode="External"/><Relationship Id="rId14" Type="http://schemas.openxmlformats.org/officeDocument/2006/relationships/hyperlink" Target="https://www.flip.kz/descript?cat=publish&amp;id=648" TargetMode="External"/><Relationship Id="rId22" Type="http://schemas.openxmlformats.org/officeDocument/2006/relationships/hyperlink" Target="https://www.flip.kz/descript?cat=publish&amp;id=9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CA79-07BA-4C3A-B634-C14DE221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76</cp:revision>
  <cp:lastPrinted>2022-02-02T09:15:00Z</cp:lastPrinted>
  <dcterms:created xsi:type="dcterms:W3CDTF">2022-02-16T13:31:00Z</dcterms:created>
  <dcterms:modified xsi:type="dcterms:W3CDTF">2024-01-04T12:20:00Z</dcterms:modified>
</cp:coreProperties>
</file>