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F4C2" w14:textId="77777777" w:rsidR="000F1079" w:rsidRDefault="000F1079" w:rsidP="00575DBB">
      <w:pPr>
        <w:spacing w:after="0" w:line="240" w:lineRule="auto"/>
        <w:jc w:val="center"/>
        <w:rPr>
          <w:rFonts w:ascii="Times New Roman" w:hAnsi="Times New Roman" w:cs="Times New Roman"/>
          <w:b/>
          <w:sz w:val="26"/>
          <w:szCs w:val="26"/>
          <w:lang w:val="kk-KZ"/>
        </w:rPr>
      </w:pPr>
    </w:p>
    <w:p w14:paraId="6A4B7F09" w14:textId="77777777" w:rsidR="000F1079" w:rsidRDefault="000F1079" w:rsidP="00575DBB">
      <w:pPr>
        <w:spacing w:after="0" w:line="240" w:lineRule="auto"/>
        <w:jc w:val="center"/>
        <w:rPr>
          <w:rFonts w:ascii="Times New Roman" w:hAnsi="Times New Roman" w:cs="Times New Roman"/>
          <w:b/>
          <w:sz w:val="26"/>
          <w:szCs w:val="26"/>
          <w:lang w:val="kk-KZ"/>
        </w:rPr>
      </w:pPr>
    </w:p>
    <w:p w14:paraId="7BD00C0F" w14:textId="42DE6EBF" w:rsidR="004E2595" w:rsidRPr="002B03B7" w:rsidRDefault="00E323DB" w:rsidP="00575DBB">
      <w:pPr>
        <w:spacing w:after="0" w:line="240" w:lineRule="auto"/>
        <w:jc w:val="center"/>
        <w:rPr>
          <w:rFonts w:ascii="Times New Roman" w:hAnsi="Times New Roman" w:cs="Times New Roman"/>
          <w:b/>
          <w:sz w:val="28"/>
          <w:szCs w:val="28"/>
          <w:lang w:val="kk-KZ"/>
        </w:rPr>
      </w:pPr>
      <w:r w:rsidRPr="002B03B7">
        <w:rPr>
          <w:rFonts w:ascii="Times New Roman" w:hAnsi="Times New Roman" w:cs="Times New Roman"/>
          <w:b/>
          <w:sz w:val="28"/>
          <w:szCs w:val="28"/>
          <w:lang w:val="kk-KZ"/>
        </w:rPr>
        <w:t>Сертификаттау курсының бағдарламасы</w:t>
      </w:r>
    </w:p>
    <w:p w14:paraId="114AE50B" w14:textId="77777777" w:rsidR="000F1079" w:rsidRPr="002B03B7" w:rsidRDefault="000F1079" w:rsidP="000F1079">
      <w:pPr>
        <w:spacing w:after="0" w:line="240" w:lineRule="auto"/>
        <w:jc w:val="center"/>
        <w:rPr>
          <w:rFonts w:ascii="Times New Roman" w:hAnsi="Times New Roman" w:cs="Times New Roman"/>
          <w:b/>
          <w:sz w:val="28"/>
          <w:szCs w:val="28"/>
        </w:rPr>
      </w:pPr>
      <w:r w:rsidRPr="002B03B7">
        <w:rPr>
          <w:rFonts w:ascii="Times New Roman" w:hAnsi="Times New Roman" w:cs="Times New Roman"/>
          <w:b/>
          <w:sz w:val="28"/>
          <w:szCs w:val="28"/>
          <w:lang w:val="kk-KZ"/>
        </w:rPr>
        <w:t>Бағдарламаның паспорты</w:t>
      </w:r>
    </w:p>
    <w:p w14:paraId="763F2769" w14:textId="77777777" w:rsidR="004E2595" w:rsidRPr="000F1079" w:rsidRDefault="004E2595" w:rsidP="00575DBB">
      <w:pPr>
        <w:spacing w:after="0" w:line="240" w:lineRule="auto"/>
        <w:jc w:val="center"/>
        <w:rPr>
          <w:rFonts w:ascii="Times New Roman" w:hAnsi="Times New Roman" w:cs="Times New Roman"/>
          <w:b/>
          <w:sz w:val="26"/>
          <w:szCs w:val="26"/>
        </w:rPr>
      </w:pPr>
      <w:r w:rsidRPr="00A406AE">
        <w:rPr>
          <w:rFonts w:ascii="Times New Roman" w:hAnsi="Times New Roman" w:cs="Times New Roman"/>
          <w:b/>
          <w:sz w:val="26"/>
          <w:szCs w:val="26"/>
          <w:lang w:val="kk-KZ"/>
        </w:rPr>
        <w:t xml:space="preserve"> </w:t>
      </w:r>
    </w:p>
    <w:tbl>
      <w:tblPr>
        <w:tblStyle w:val="a5"/>
        <w:tblW w:w="9918" w:type="dxa"/>
        <w:jc w:val="center"/>
        <w:tblLook w:val="04A0" w:firstRow="1" w:lastRow="0" w:firstColumn="1" w:lastColumn="0" w:noHBand="0" w:noVBand="1"/>
      </w:tblPr>
      <w:tblGrid>
        <w:gridCol w:w="5620"/>
        <w:gridCol w:w="4298"/>
      </w:tblGrid>
      <w:tr w:rsidR="000F1079" w:rsidRPr="002B03B7" w14:paraId="7629BFEC" w14:textId="77777777" w:rsidTr="000F1079">
        <w:trPr>
          <w:jc w:val="center"/>
        </w:trPr>
        <w:tc>
          <w:tcPr>
            <w:tcW w:w="5620" w:type="dxa"/>
          </w:tcPr>
          <w:p w14:paraId="49D007B3" w14:textId="0591CF5B"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lang w:val="kk-KZ"/>
              </w:rPr>
              <w:t>Білім беру бағдарламасын әзірлеушінің білім және ғылым ұйымының атауы</w:t>
            </w:r>
          </w:p>
        </w:tc>
        <w:tc>
          <w:tcPr>
            <w:tcW w:w="4298" w:type="dxa"/>
          </w:tcPr>
          <w:p w14:paraId="17A7093E" w14:textId="77777777" w:rsidR="000F1079" w:rsidRPr="002B03B7" w:rsidRDefault="000F1079" w:rsidP="000F1079">
            <w:pPr>
              <w:pStyle w:val="Default"/>
              <w:rPr>
                <w:sz w:val="26"/>
                <w:szCs w:val="26"/>
              </w:rPr>
            </w:pPr>
            <w:r w:rsidRPr="002B03B7">
              <w:rPr>
                <w:sz w:val="26"/>
                <w:szCs w:val="26"/>
              </w:rPr>
              <w:t>"Қарағанды медицина университеті"КеАҚ</w:t>
            </w:r>
          </w:p>
          <w:p w14:paraId="1D0223F2" w14:textId="69770FD3" w:rsidR="000F1079" w:rsidRPr="002B03B7" w:rsidRDefault="000F1079" w:rsidP="000F1079">
            <w:pPr>
              <w:pStyle w:val="Default"/>
              <w:rPr>
                <w:sz w:val="28"/>
                <w:szCs w:val="28"/>
              </w:rPr>
            </w:pPr>
          </w:p>
        </w:tc>
      </w:tr>
      <w:tr w:rsidR="000F1079" w:rsidRPr="002B03B7" w14:paraId="25691301" w14:textId="77777777" w:rsidTr="000F1079">
        <w:trPr>
          <w:jc w:val="center"/>
        </w:trPr>
        <w:tc>
          <w:tcPr>
            <w:tcW w:w="5620" w:type="dxa"/>
            <w:vAlign w:val="center"/>
          </w:tcPr>
          <w:p w14:paraId="3AB4A5BD" w14:textId="522425AF"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lang w:val="kk-KZ"/>
              </w:rPr>
              <w:t>Қосымша білім беру түрі (</w:t>
            </w:r>
            <w:r w:rsidRPr="002B03B7">
              <w:rPr>
                <w:rFonts w:ascii="Times New Roman" w:hAnsi="Times New Roman" w:cs="Times New Roman"/>
                <w:i/>
                <w:sz w:val="28"/>
                <w:szCs w:val="28"/>
                <w:lang w:val="kk-KZ"/>
              </w:rPr>
              <w:t>біліктілікті арттыру/сертификаттау курсы/формальды емес білім беру шарасы</w:t>
            </w:r>
            <w:r w:rsidRPr="002B03B7">
              <w:rPr>
                <w:rFonts w:ascii="Times New Roman" w:hAnsi="Times New Roman" w:cs="Times New Roman"/>
                <w:sz w:val="28"/>
                <w:szCs w:val="28"/>
                <w:lang w:val="kk-KZ"/>
              </w:rPr>
              <w:t>)</w:t>
            </w:r>
          </w:p>
        </w:tc>
        <w:tc>
          <w:tcPr>
            <w:tcW w:w="4298" w:type="dxa"/>
          </w:tcPr>
          <w:p w14:paraId="3F4717CE" w14:textId="77777777"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rPr>
              <w:t>Сертификатт</w:t>
            </w:r>
            <w:r w:rsidRPr="002B03B7">
              <w:rPr>
                <w:rFonts w:ascii="Times New Roman" w:hAnsi="Times New Roman" w:cs="Times New Roman"/>
                <w:sz w:val="28"/>
                <w:szCs w:val="28"/>
                <w:lang w:val="kk-KZ"/>
              </w:rPr>
              <w:t xml:space="preserve">ау </w:t>
            </w:r>
            <w:r w:rsidRPr="002B03B7">
              <w:rPr>
                <w:rFonts w:ascii="Times New Roman" w:hAnsi="Times New Roman" w:cs="Times New Roman"/>
                <w:sz w:val="28"/>
                <w:szCs w:val="28"/>
              </w:rPr>
              <w:t>курсы</w:t>
            </w:r>
          </w:p>
        </w:tc>
      </w:tr>
      <w:tr w:rsidR="000F1079" w:rsidRPr="002B03B7" w14:paraId="5E81F427" w14:textId="77777777" w:rsidTr="000F1079">
        <w:trPr>
          <w:jc w:val="center"/>
        </w:trPr>
        <w:tc>
          <w:tcPr>
            <w:tcW w:w="5620" w:type="dxa"/>
            <w:vAlign w:val="center"/>
          </w:tcPr>
          <w:p w14:paraId="4B0AC6AF" w14:textId="0DD867ED"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lang w:val="kk-KZ"/>
              </w:rPr>
              <w:t>Бағдарлама атауы</w:t>
            </w:r>
          </w:p>
        </w:tc>
        <w:tc>
          <w:tcPr>
            <w:tcW w:w="4298" w:type="dxa"/>
          </w:tcPr>
          <w:p w14:paraId="4FF3AF65" w14:textId="77777777"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 xml:space="preserve">Дербестендірілген медицина </w:t>
            </w:r>
          </w:p>
          <w:p w14:paraId="7774FFB0" w14:textId="7E1A3F19" w:rsidR="000F1079" w:rsidRPr="002B03B7" w:rsidRDefault="000F1079" w:rsidP="000F1079">
            <w:pPr>
              <w:jc w:val="both"/>
              <w:rPr>
                <w:rFonts w:ascii="Times New Roman" w:hAnsi="Times New Roman" w:cs="Times New Roman"/>
                <w:sz w:val="28"/>
                <w:szCs w:val="28"/>
              </w:rPr>
            </w:pPr>
          </w:p>
        </w:tc>
      </w:tr>
      <w:tr w:rsidR="000F1079" w:rsidRPr="002B03B7" w14:paraId="627F2CA4" w14:textId="77777777" w:rsidTr="000F1079">
        <w:trPr>
          <w:jc w:val="center"/>
        </w:trPr>
        <w:tc>
          <w:tcPr>
            <w:tcW w:w="5620" w:type="dxa"/>
            <w:vAlign w:val="center"/>
          </w:tcPr>
          <w:p w14:paraId="3A8067B1" w14:textId="1E774214"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 xml:space="preserve">Мамандықтың және (немесе) </w:t>
            </w:r>
            <w:r w:rsidRPr="002B03B7">
              <w:rPr>
                <w:rFonts w:ascii="Times New Roman" w:hAnsi="Times New Roman" w:cs="Times New Roman"/>
                <w:sz w:val="28"/>
                <w:szCs w:val="28"/>
                <w:lang w:val="kk-KZ"/>
              </w:rPr>
              <w:t>м</w:t>
            </w:r>
            <w:r w:rsidRPr="002B03B7">
              <w:rPr>
                <w:rFonts w:ascii="Times New Roman" w:hAnsi="Times New Roman" w:cs="Times New Roman"/>
                <w:sz w:val="28"/>
                <w:szCs w:val="28"/>
              </w:rPr>
              <w:t>аманданудың атауы (</w:t>
            </w:r>
            <w:r w:rsidRPr="002B03B7">
              <w:rPr>
                <w:rFonts w:ascii="Times New Roman" w:hAnsi="Times New Roman" w:cs="Times New Roman"/>
                <w:i/>
                <w:sz w:val="28"/>
                <w:szCs w:val="28"/>
              </w:rPr>
              <w:t>мамандықтар мен маманданулар номенклатурасына сәйкес</w:t>
            </w:r>
            <w:r w:rsidRPr="002B03B7">
              <w:rPr>
                <w:rFonts w:ascii="Times New Roman" w:hAnsi="Times New Roman" w:cs="Times New Roman"/>
                <w:sz w:val="28"/>
                <w:szCs w:val="28"/>
              </w:rPr>
              <w:t>)</w:t>
            </w:r>
          </w:p>
        </w:tc>
        <w:tc>
          <w:tcPr>
            <w:tcW w:w="4298" w:type="dxa"/>
          </w:tcPr>
          <w:p w14:paraId="46460FD9" w14:textId="77777777" w:rsidR="00203779" w:rsidRPr="002B03B7" w:rsidRDefault="000F1079" w:rsidP="000F1079">
            <w:pPr>
              <w:jc w:val="both"/>
              <w:rPr>
                <w:rFonts w:ascii="Times New Roman" w:hAnsi="Times New Roman" w:cs="Times New Roman"/>
                <w:sz w:val="26"/>
                <w:szCs w:val="26"/>
              </w:rPr>
            </w:pPr>
            <w:r w:rsidRPr="002B03B7">
              <w:rPr>
                <w:rFonts w:ascii="Times New Roman" w:hAnsi="Times New Roman" w:cs="Times New Roman"/>
                <w:sz w:val="26"/>
                <w:szCs w:val="26"/>
              </w:rPr>
              <w:t xml:space="preserve">Мамандықтар: </w:t>
            </w:r>
          </w:p>
          <w:p w14:paraId="21A6F95E" w14:textId="0ACBC4B5"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Клини</w:t>
            </w:r>
            <w:r w:rsidRPr="002B03B7">
              <w:rPr>
                <w:rFonts w:ascii="Times New Roman" w:hAnsi="Times New Roman" w:cs="Times New Roman"/>
                <w:sz w:val="28"/>
                <w:szCs w:val="28"/>
                <w:lang w:val="kk-KZ"/>
              </w:rPr>
              <w:t>калық</w:t>
            </w:r>
            <w:r w:rsidRPr="002B03B7">
              <w:rPr>
                <w:rFonts w:ascii="Times New Roman" w:hAnsi="Times New Roman" w:cs="Times New Roman"/>
                <w:sz w:val="28"/>
                <w:szCs w:val="28"/>
              </w:rPr>
              <w:t xml:space="preserve"> фармакология; </w:t>
            </w:r>
          </w:p>
          <w:p w14:paraId="6272E073" w14:textId="77777777" w:rsidR="000F1079" w:rsidRPr="002B03B7" w:rsidRDefault="000F1079" w:rsidP="000F1079">
            <w:pPr>
              <w:jc w:val="both"/>
              <w:rPr>
                <w:rFonts w:ascii="Times New Roman" w:hAnsi="Times New Roman" w:cs="Times New Roman"/>
                <w:sz w:val="28"/>
                <w:szCs w:val="28"/>
              </w:rPr>
            </w:pPr>
          </w:p>
          <w:p w14:paraId="5E8DFFCC" w14:textId="57229198"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6"/>
                <w:szCs w:val="26"/>
              </w:rPr>
              <w:t xml:space="preserve">Мамандандырулар: </w:t>
            </w:r>
            <w:r w:rsidRPr="002B03B7">
              <w:rPr>
                <w:rFonts w:ascii="Times New Roman" w:hAnsi="Times New Roman" w:cs="Times New Roman"/>
                <w:sz w:val="28"/>
                <w:szCs w:val="28"/>
              </w:rPr>
              <w:t>Дербестендірілген медицина</w:t>
            </w:r>
          </w:p>
          <w:p w14:paraId="6B16BDE0" w14:textId="529CA5B5" w:rsidR="000F1079" w:rsidRPr="002B03B7" w:rsidRDefault="000F1079" w:rsidP="000F1079">
            <w:pPr>
              <w:jc w:val="both"/>
              <w:rPr>
                <w:rFonts w:ascii="Times New Roman" w:hAnsi="Times New Roman" w:cs="Times New Roman"/>
                <w:sz w:val="28"/>
                <w:szCs w:val="28"/>
              </w:rPr>
            </w:pPr>
          </w:p>
        </w:tc>
      </w:tr>
      <w:tr w:rsidR="000F1079" w:rsidRPr="002B03B7" w14:paraId="693D24AA" w14:textId="77777777" w:rsidTr="000F1079">
        <w:trPr>
          <w:jc w:val="center"/>
        </w:trPr>
        <w:tc>
          <w:tcPr>
            <w:tcW w:w="5620" w:type="dxa"/>
            <w:vAlign w:val="center"/>
          </w:tcPr>
          <w:p w14:paraId="43E06991" w14:textId="7C3AE8F2" w:rsidR="000F1079" w:rsidRPr="002B03B7" w:rsidRDefault="000F1079" w:rsidP="000F1079">
            <w:pPr>
              <w:jc w:val="both"/>
              <w:rPr>
                <w:rFonts w:ascii="Times New Roman" w:hAnsi="Times New Roman" w:cs="Times New Roman"/>
                <w:spacing w:val="2"/>
                <w:sz w:val="28"/>
                <w:szCs w:val="28"/>
                <w:shd w:val="clear" w:color="auto" w:fill="FFFFFF"/>
              </w:rPr>
            </w:pPr>
            <w:r w:rsidRPr="002B03B7">
              <w:rPr>
                <w:rFonts w:ascii="Times New Roman" w:hAnsi="Times New Roman" w:cs="Times New Roman"/>
                <w:sz w:val="28"/>
                <w:szCs w:val="28"/>
              </w:rPr>
              <w:t>СБШ бойынша біліктілік деңгейі</w:t>
            </w:r>
          </w:p>
        </w:tc>
        <w:tc>
          <w:tcPr>
            <w:tcW w:w="4298" w:type="dxa"/>
          </w:tcPr>
          <w:p w14:paraId="40B30547" w14:textId="77777777" w:rsidR="000F1079" w:rsidRPr="002B03B7" w:rsidRDefault="000F1079" w:rsidP="000F1079">
            <w:pPr>
              <w:jc w:val="center"/>
              <w:rPr>
                <w:rFonts w:ascii="Times New Roman" w:hAnsi="Times New Roman" w:cs="Times New Roman"/>
                <w:sz w:val="28"/>
                <w:szCs w:val="28"/>
              </w:rPr>
            </w:pPr>
            <w:r w:rsidRPr="002B03B7">
              <w:rPr>
                <w:rFonts w:ascii="Times New Roman" w:hAnsi="Times New Roman" w:cs="Times New Roman"/>
                <w:sz w:val="28"/>
                <w:szCs w:val="28"/>
              </w:rPr>
              <w:t>7</w:t>
            </w:r>
          </w:p>
          <w:p w14:paraId="133EBF4A" w14:textId="089B164C" w:rsidR="000F1079" w:rsidRPr="002B03B7" w:rsidRDefault="000F1079" w:rsidP="000F1079">
            <w:pPr>
              <w:jc w:val="center"/>
              <w:rPr>
                <w:rFonts w:ascii="Times New Roman" w:hAnsi="Times New Roman" w:cs="Times New Roman"/>
                <w:sz w:val="28"/>
                <w:szCs w:val="28"/>
              </w:rPr>
            </w:pPr>
          </w:p>
        </w:tc>
      </w:tr>
      <w:tr w:rsidR="000F1079" w:rsidRPr="002B03B7" w14:paraId="640EA6E0" w14:textId="77777777" w:rsidTr="000F1079">
        <w:trPr>
          <w:jc w:val="center"/>
        </w:trPr>
        <w:tc>
          <w:tcPr>
            <w:tcW w:w="5620" w:type="dxa"/>
          </w:tcPr>
          <w:p w14:paraId="69B48318" w14:textId="6D351A05"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Білім беру бағдарламасының алдыңғы деңгейіне қойылатын талаптар</w:t>
            </w:r>
          </w:p>
        </w:tc>
        <w:tc>
          <w:tcPr>
            <w:tcW w:w="4298" w:type="dxa"/>
          </w:tcPr>
          <w:p w14:paraId="4D161ACA" w14:textId="77777777"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Клини</w:t>
            </w:r>
            <w:r w:rsidRPr="002B03B7">
              <w:rPr>
                <w:rFonts w:ascii="Times New Roman" w:hAnsi="Times New Roman" w:cs="Times New Roman"/>
                <w:sz w:val="28"/>
                <w:szCs w:val="28"/>
                <w:lang w:val="kk-KZ"/>
              </w:rPr>
              <w:t>калық</w:t>
            </w:r>
            <w:r w:rsidRPr="002B03B7">
              <w:rPr>
                <w:rFonts w:ascii="Times New Roman" w:hAnsi="Times New Roman" w:cs="Times New Roman"/>
                <w:sz w:val="28"/>
                <w:szCs w:val="28"/>
              </w:rPr>
              <w:t xml:space="preserve"> фармакология</w:t>
            </w:r>
          </w:p>
        </w:tc>
      </w:tr>
      <w:tr w:rsidR="000F1079" w:rsidRPr="002B03B7" w14:paraId="430C2450" w14:textId="77777777" w:rsidTr="000F1079">
        <w:trPr>
          <w:jc w:val="center"/>
        </w:trPr>
        <w:tc>
          <w:tcPr>
            <w:tcW w:w="5620" w:type="dxa"/>
          </w:tcPr>
          <w:p w14:paraId="2124C402" w14:textId="1BA2C6BB"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Бағдарламаның кредитпен ұзақтығы (сағат)</w:t>
            </w:r>
          </w:p>
        </w:tc>
        <w:tc>
          <w:tcPr>
            <w:tcW w:w="4298" w:type="dxa"/>
          </w:tcPr>
          <w:p w14:paraId="1E621238" w14:textId="2CC12686"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rPr>
              <w:t>11 кредит/</w:t>
            </w:r>
            <w:r w:rsidRPr="002B03B7">
              <w:rPr>
                <w:rFonts w:ascii="Times New Roman" w:hAnsi="Times New Roman" w:cs="Times New Roman"/>
                <w:sz w:val="28"/>
                <w:szCs w:val="28"/>
                <w:lang w:val="kk-KZ"/>
              </w:rPr>
              <w:t>(</w:t>
            </w:r>
            <w:r w:rsidRPr="002B03B7">
              <w:rPr>
                <w:rFonts w:ascii="Times New Roman" w:hAnsi="Times New Roman" w:cs="Times New Roman"/>
                <w:sz w:val="28"/>
                <w:szCs w:val="28"/>
              </w:rPr>
              <w:t xml:space="preserve">330 </w:t>
            </w:r>
            <w:r w:rsidRPr="002B03B7">
              <w:rPr>
                <w:rFonts w:ascii="Times New Roman" w:hAnsi="Times New Roman" w:cs="Times New Roman"/>
                <w:sz w:val="28"/>
                <w:szCs w:val="28"/>
                <w:lang w:val="en-US"/>
              </w:rPr>
              <w:t>сағат</w:t>
            </w:r>
            <w:r w:rsidRPr="002B03B7">
              <w:rPr>
                <w:rFonts w:ascii="Times New Roman" w:hAnsi="Times New Roman" w:cs="Times New Roman"/>
                <w:sz w:val="28"/>
                <w:szCs w:val="28"/>
                <w:lang w:val="kk-KZ"/>
              </w:rPr>
              <w:t>)</w:t>
            </w:r>
          </w:p>
          <w:p w14:paraId="1A803208" w14:textId="2EDE39F4" w:rsidR="000F1079" w:rsidRPr="002B03B7" w:rsidRDefault="000F1079" w:rsidP="000F1079">
            <w:pPr>
              <w:jc w:val="both"/>
              <w:rPr>
                <w:rFonts w:ascii="Times New Roman" w:hAnsi="Times New Roman" w:cs="Times New Roman"/>
                <w:sz w:val="28"/>
                <w:szCs w:val="28"/>
                <w:lang w:val="kk-KZ"/>
              </w:rPr>
            </w:pPr>
          </w:p>
        </w:tc>
      </w:tr>
      <w:tr w:rsidR="000F1079" w:rsidRPr="002B03B7" w14:paraId="18477374" w14:textId="77777777" w:rsidTr="000F1079">
        <w:trPr>
          <w:jc w:val="center"/>
        </w:trPr>
        <w:tc>
          <w:tcPr>
            <w:tcW w:w="5620" w:type="dxa"/>
          </w:tcPr>
          <w:p w14:paraId="43D9EEDF" w14:textId="1E11308B"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rPr>
              <w:t>Оқыту тілі</w:t>
            </w:r>
          </w:p>
        </w:tc>
        <w:tc>
          <w:tcPr>
            <w:tcW w:w="4298" w:type="dxa"/>
          </w:tcPr>
          <w:p w14:paraId="3080E6C2" w14:textId="77777777" w:rsidR="000F1079" w:rsidRPr="002B03B7" w:rsidRDefault="000F1079" w:rsidP="000F1079">
            <w:pPr>
              <w:jc w:val="both"/>
              <w:rPr>
                <w:rFonts w:ascii="Times New Roman" w:hAnsi="Times New Roman" w:cs="Times New Roman"/>
                <w:sz w:val="26"/>
                <w:szCs w:val="26"/>
                <w:lang w:val="kk-KZ"/>
              </w:rPr>
            </w:pPr>
            <w:r w:rsidRPr="002B03B7">
              <w:rPr>
                <w:rFonts w:ascii="Times New Roman" w:hAnsi="Times New Roman" w:cs="Times New Roman"/>
                <w:sz w:val="26"/>
                <w:szCs w:val="26"/>
              </w:rPr>
              <w:t>Қазақ</w:t>
            </w:r>
            <w:r w:rsidRPr="002B03B7">
              <w:rPr>
                <w:rFonts w:ascii="Times New Roman" w:hAnsi="Times New Roman" w:cs="Times New Roman"/>
                <w:sz w:val="26"/>
                <w:szCs w:val="26"/>
                <w:lang w:val="kk-KZ"/>
              </w:rPr>
              <w:t>ша</w:t>
            </w:r>
            <w:r w:rsidRPr="002B03B7">
              <w:rPr>
                <w:rFonts w:ascii="Times New Roman" w:hAnsi="Times New Roman" w:cs="Times New Roman"/>
                <w:sz w:val="26"/>
                <w:szCs w:val="26"/>
              </w:rPr>
              <w:t xml:space="preserve"> / Орыс</w:t>
            </w:r>
            <w:r w:rsidRPr="002B03B7">
              <w:rPr>
                <w:rFonts w:ascii="Times New Roman" w:hAnsi="Times New Roman" w:cs="Times New Roman"/>
                <w:sz w:val="26"/>
                <w:szCs w:val="26"/>
                <w:lang w:val="kk-KZ"/>
              </w:rPr>
              <w:t>ша</w:t>
            </w:r>
          </w:p>
          <w:p w14:paraId="1AADCABD" w14:textId="337BD401" w:rsidR="000F1079" w:rsidRPr="002B03B7" w:rsidRDefault="000F1079" w:rsidP="000F1079">
            <w:pPr>
              <w:jc w:val="both"/>
              <w:rPr>
                <w:rFonts w:ascii="Times New Roman" w:hAnsi="Times New Roman" w:cs="Times New Roman"/>
                <w:sz w:val="28"/>
                <w:szCs w:val="28"/>
              </w:rPr>
            </w:pPr>
          </w:p>
        </w:tc>
      </w:tr>
      <w:tr w:rsidR="000F1079" w:rsidRPr="002B03B7" w14:paraId="03C9EAE8" w14:textId="77777777" w:rsidTr="000F1079">
        <w:trPr>
          <w:jc w:val="center"/>
        </w:trPr>
        <w:tc>
          <w:tcPr>
            <w:tcW w:w="5620" w:type="dxa"/>
          </w:tcPr>
          <w:p w14:paraId="0824E4DD" w14:textId="0CFF95A2"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rPr>
              <w:t>Оқыту форматы</w:t>
            </w:r>
          </w:p>
        </w:tc>
        <w:tc>
          <w:tcPr>
            <w:tcW w:w="4298" w:type="dxa"/>
          </w:tcPr>
          <w:p w14:paraId="08C596CF" w14:textId="77777777"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lang w:val="kk-KZ"/>
              </w:rPr>
              <w:t>Күндізгі</w:t>
            </w:r>
          </w:p>
          <w:p w14:paraId="0A6C9CD9" w14:textId="054D7D1E" w:rsidR="000F1079" w:rsidRPr="002B03B7" w:rsidRDefault="000F1079" w:rsidP="000F1079">
            <w:pPr>
              <w:jc w:val="both"/>
              <w:rPr>
                <w:rFonts w:ascii="Times New Roman" w:hAnsi="Times New Roman" w:cs="Times New Roman"/>
                <w:sz w:val="28"/>
                <w:szCs w:val="28"/>
              </w:rPr>
            </w:pPr>
          </w:p>
        </w:tc>
      </w:tr>
      <w:tr w:rsidR="000F1079" w:rsidRPr="002B03B7" w14:paraId="26D4FB10" w14:textId="77777777" w:rsidTr="000F1079">
        <w:trPr>
          <w:jc w:val="center"/>
        </w:trPr>
        <w:tc>
          <w:tcPr>
            <w:tcW w:w="5620" w:type="dxa"/>
          </w:tcPr>
          <w:p w14:paraId="744570FD" w14:textId="03ECC73A"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Мамандандыру бойынша берілетін біліктілік (сертификаттау курсы)</w:t>
            </w:r>
          </w:p>
        </w:tc>
        <w:tc>
          <w:tcPr>
            <w:tcW w:w="4298" w:type="dxa"/>
          </w:tcPr>
          <w:p w14:paraId="228A2FEC" w14:textId="77777777"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rPr>
              <w:t>Дербестендірілген медицина</w:t>
            </w:r>
            <w:r w:rsidRPr="002B03B7">
              <w:rPr>
                <w:rFonts w:ascii="Times New Roman" w:hAnsi="Times New Roman" w:cs="Times New Roman"/>
                <w:sz w:val="28"/>
                <w:szCs w:val="28"/>
                <w:lang w:val="kk-KZ"/>
              </w:rPr>
              <w:t xml:space="preserve"> дәрігері</w:t>
            </w:r>
          </w:p>
          <w:p w14:paraId="270C8848" w14:textId="1F372B70" w:rsidR="000F1079" w:rsidRPr="002B03B7" w:rsidRDefault="000F1079" w:rsidP="000F1079">
            <w:pPr>
              <w:jc w:val="both"/>
              <w:rPr>
                <w:rFonts w:ascii="Times New Roman" w:hAnsi="Times New Roman" w:cs="Times New Roman"/>
                <w:sz w:val="28"/>
                <w:szCs w:val="28"/>
                <w:lang w:val="kk-KZ"/>
              </w:rPr>
            </w:pPr>
          </w:p>
        </w:tc>
      </w:tr>
      <w:tr w:rsidR="000F1079" w:rsidRPr="002B03B7" w14:paraId="7783E1C1" w14:textId="77777777" w:rsidTr="000F1079">
        <w:trPr>
          <w:jc w:val="center"/>
        </w:trPr>
        <w:tc>
          <w:tcPr>
            <w:tcW w:w="5620" w:type="dxa"/>
          </w:tcPr>
          <w:p w14:paraId="53B06489" w14:textId="7D588B18" w:rsidR="000F1079" w:rsidRPr="002B03B7" w:rsidRDefault="000F1079" w:rsidP="000F1079">
            <w:pPr>
              <w:jc w:val="both"/>
              <w:rPr>
                <w:rFonts w:ascii="Times New Roman" w:hAnsi="Times New Roman" w:cs="Times New Roman"/>
                <w:sz w:val="28"/>
                <w:szCs w:val="28"/>
              </w:rPr>
            </w:pPr>
            <w:r w:rsidRPr="002B03B7">
              <w:rPr>
                <w:rFonts w:ascii="Times New Roman" w:hAnsi="Times New Roman" w:cs="Times New Roman"/>
                <w:sz w:val="28"/>
                <w:szCs w:val="28"/>
              </w:rPr>
              <w:t>Оқуды аяқтағаннан кейінгі құжат (сертификаттық курс туралы куәлік, біліктілікті арттыру туралы куәлік)</w:t>
            </w:r>
          </w:p>
        </w:tc>
        <w:tc>
          <w:tcPr>
            <w:tcW w:w="4298" w:type="dxa"/>
          </w:tcPr>
          <w:p w14:paraId="67FFB4B2" w14:textId="77777777" w:rsidR="000F1079" w:rsidRPr="002B03B7" w:rsidRDefault="000F1079" w:rsidP="000F1079">
            <w:pPr>
              <w:jc w:val="center"/>
              <w:rPr>
                <w:rFonts w:ascii="Times New Roman" w:hAnsi="Times New Roman" w:cs="Times New Roman"/>
                <w:sz w:val="26"/>
                <w:szCs w:val="26"/>
              </w:rPr>
            </w:pPr>
            <w:r w:rsidRPr="002B03B7">
              <w:rPr>
                <w:rFonts w:ascii="Times New Roman" w:hAnsi="Times New Roman" w:cs="Times New Roman"/>
                <w:sz w:val="26"/>
                <w:szCs w:val="26"/>
              </w:rPr>
              <w:t>Сертификаттау курсы туралы куәлік</w:t>
            </w:r>
          </w:p>
          <w:p w14:paraId="310DBFCD" w14:textId="5DE3C752" w:rsidR="000F1079" w:rsidRPr="00D16BD0" w:rsidRDefault="00D16BD0" w:rsidP="000F1079">
            <w:pPr>
              <w:jc w:val="both"/>
              <w:rPr>
                <w:rFonts w:ascii="Times New Roman" w:hAnsi="Times New Roman" w:cs="Times New Roman"/>
                <w:sz w:val="28"/>
                <w:szCs w:val="28"/>
                <w:lang w:val="kk-KZ"/>
              </w:rPr>
            </w:pPr>
            <w:r>
              <w:rPr>
                <w:rFonts w:ascii="Times New Roman" w:hAnsi="Times New Roman" w:cs="Times New Roman"/>
                <w:sz w:val="26"/>
                <w:szCs w:val="26"/>
                <w:lang w:val="kk-KZ"/>
              </w:rPr>
              <w:t>(</w:t>
            </w:r>
            <w:r w:rsidR="000F1079" w:rsidRPr="002B03B7">
              <w:rPr>
                <w:rFonts w:ascii="Times New Roman" w:hAnsi="Times New Roman" w:cs="Times New Roman"/>
                <w:sz w:val="26"/>
                <w:szCs w:val="26"/>
              </w:rPr>
              <w:t>транскриптпен</w:t>
            </w:r>
            <w:r>
              <w:rPr>
                <w:rFonts w:ascii="Times New Roman" w:hAnsi="Times New Roman" w:cs="Times New Roman"/>
                <w:sz w:val="26"/>
                <w:szCs w:val="26"/>
                <w:lang w:val="kk-KZ"/>
              </w:rPr>
              <w:t>)</w:t>
            </w:r>
            <w:bookmarkStart w:id="0" w:name="_GoBack"/>
            <w:bookmarkEnd w:id="0"/>
          </w:p>
        </w:tc>
      </w:tr>
      <w:tr w:rsidR="000F1079" w:rsidRPr="002B03B7" w14:paraId="578CA11C" w14:textId="77777777" w:rsidTr="000F1079">
        <w:trPr>
          <w:jc w:val="center"/>
        </w:trPr>
        <w:tc>
          <w:tcPr>
            <w:tcW w:w="5620" w:type="dxa"/>
            <w:shd w:val="clear" w:color="auto" w:fill="FFFFFF" w:themeFill="background1"/>
          </w:tcPr>
          <w:p w14:paraId="1978917E" w14:textId="65028972" w:rsidR="000F1079" w:rsidRPr="002B03B7" w:rsidRDefault="000F1079" w:rsidP="000F1079">
            <w:pPr>
              <w:pStyle w:val="a3"/>
              <w:jc w:val="both"/>
              <w:rPr>
                <w:rFonts w:ascii="Times New Roman" w:hAnsi="Times New Roman" w:cs="Times New Roman"/>
                <w:bCs/>
                <w:sz w:val="28"/>
                <w:szCs w:val="28"/>
                <w:lang w:val="kk-KZ"/>
              </w:rPr>
            </w:pPr>
            <w:r w:rsidRPr="002B03B7">
              <w:rPr>
                <w:rFonts w:ascii="Times New Roman" w:hAnsi="Times New Roman" w:cs="Times New Roman"/>
                <w:sz w:val="28"/>
                <w:szCs w:val="28"/>
              </w:rPr>
              <w:t>Сараптама ұйымының толық атауы</w:t>
            </w:r>
          </w:p>
        </w:tc>
        <w:tc>
          <w:tcPr>
            <w:tcW w:w="4298" w:type="dxa"/>
          </w:tcPr>
          <w:p w14:paraId="4172434C" w14:textId="4398897F" w:rsidR="000F1079" w:rsidRPr="002B03B7" w:rsidRDefault="000F1079" w:rsidP="000F1079">
            <w:pPr>
              <w:jc w:val="both"/>
              <w:rPr>
                <w:rFonts w:ascii="Times New Roman" w:hAnsi="Times New Roman" w:cs="Times New Roman"/>
                <w:sz w:val="28"/>
                <w:szCs w:val="28"/>
                <w:lang w:val="kk-KZ"/>
              </w:rPr>
            </w:pPr>
            <w:r w:rsidRPr="002B03B7">
              <w:rPr>
                <w:rFonts w:ascii="Times New Roman" w:hAnsi="Times New Roman" w:cs="Times New Roman"/>
                <w:sz w:val="28"/>
                <w:szCs w:val="28"/>
                <w:lang w:val="kk-KZ"/>
              </w:rPr>
              <w:t>«Денсаулық сақтау» дайындау бағыты бойынша ОӘБ «Клиникалық фармакология» комитеті</w:t>
            </w:r>
          </w:p>
        </w:tc>
      </w:tr>
      <w:tr w:rsidR="000F1079" w:rsidRPr="002B03B7" w14:paraId="4C0FEC1D" w14:textId="77777777" w:rsidTr="000F1079">
        <w:trPr>
          <w:jc w:val="center"/>
        </w:trPr>
        <w:tc>
          <w:tcPr>
            <w:tcW w:w="5620" w:type="dxa"/>
            <w:shd w:val="clear" w:color="auto" w:fill="FFFFFF" w:themeFill="background1"/>
          </w:tcPr>
          <w:p w14:paraId="490D9B98" w14:textId="4D5BFEB9" w:rsidR="000F1079" w:rsidRPr="002B03B7" w:rsidRDefault="000F1079" w:rsidP="000F1079">
            <w:pPr>
              <w:pStyle w:val="a3"/>
              <w:jc w:val="both"/>
              <w:rPr>
                <w:rFonts w:ascii="Times New Roman" w:hAnsi="Times New Roman" w:cs="Times New Roman"/>
                <w:bCs/>
                <w:sz w:val="28"/>
                <w:szCs w:val="28"/>
              </w:rPr>
            </w:pPr>
            <w:r w:rsidRPr="002B03B7">
              <w:rPr>
                <w:rFonts w:ascii="Times New Roman" w:hAnsi="Times New Roman" w:cs="Times New Roman"/>
                <w:bCs/>
                <w:sz w:val="28"/>
                <w:szCs w:val="28"/>
              </w:rPr>
              <w:t>Сараптамалық қорытындыны жасау күні</w:t>
            </w:r>
          </w:p>
        </w:tc>
        <w:tc>
          <w:tcPr>
            <w:tcW w:w="4298" w:type="dxa"/>
          </w:tcPr>
          <w:p w14:paraId="52D87690" w14:textId="77777777" w:rsidR="000F1079" w:rsidRPr="002B03B7" w:rsidRDefault="000F1079" w:rsidP="000F1079">
            <w:pPr>
              <w:jc w:val="center"/>
              <w:rPr>
                <w:rFonts w:ascii="Times New Roman" w:hAnsi="Times New Roman" w:cs="Times New Roman"/>
                <w:sz w:val="28"/>
                <w:szCs w:val="28"/>
              </w:rPr>
            </w:pPr>
            <w:r w:rsidRPr="002B03B7">
              <w:rPr>
                <w:rFonts w:ascii="Times New Roman" w:hAnsi="Times New Roman" w:cs="Times New Roman"/>
                <w:sz w:val="28"/>
                <w:szCs w:val="28"/>
              </w:rPr>
              <w:t>05.05.2023 ж.</w:t>
            </w:r>
          </w:p>
          <w:p w14:paraId="2A16E9B1" w14:textId="2A5D281C" w:rsidR="000F1079" w:rsidRPr="002B03B7" w:rsidRDefault="000F1079" w:rsidP="000F1079">
            <w:pPr>
              <w:jc w:val="center"/>
              <w:rPr>
                <w:rFonts w:ascii="Times New Roman" w:hAnsi="Times New Roman" w:cs="Times New Roman"/>
                <w:sz w:val="28"/>
                <w:szCs w:val="28"/>
              </w:rPr>
            </w:pPr>
          </w:p>
        </w:tc>
      </w:tr>
      <w:tr w:rsidR="000F1079" w:rsidRPr="002B03B7" w14:paraId="759CD194" w14:textId="77777777" w:rsidTr="000F1079">
        <w:trPr>
          <w:jc w:val="center"/>
        </w:trPr>
        <w:tc>
          <w:tcPr>
            <w:tcW w:w="5620" w:type="dxa"/>
            <w:shd w:val="clear" w:color="auto" w:fill="FFFFFF" w:themeFill="background1"/>
            <w:vAlign w:val="center"/>
          </w:tcPr>
          <w:p w14:paraId="19E1F2F3" w14:textId="27D7591D" w:rsidR="000F1079" w:rsidRPr="002B03B7" w:rsidRDefault="000F1079" w:rsidP="000F1079">
            <w:pPr>
              <w:pStyle w:val="a3"/>
              <w:jc w:val="both"/>
              <w:rPr>
                <w:rFonts w:ascii="Times New Roman" w:hAnsi="Times New Roman" w:cs="Times New Roman"/>
                <w:bCs/>
                <w:sz w:val="28"/>
                <w:szCs w:val="28"/>
              </w:rPr>
            </w:pPr>
            <w:r w:rsidRPr="002B03B7">
              <w:rPr>
                <w:rFonts w:ascii="Times New Roman" w:hAnsi="Times New Roman" w:cs="Times New Roman"/>
                <w:bCs/>
                <w:sz w:val="28"/>
                <w:szCs w:val="28"/>
              </w:rPr>
              <w:t>Сараптама қорытындысының қолданылу мерзімі</w:t>
            </w:r>
          </w:p>
        </w:tc>
        <w:tc>
          <w:tcPr>
            <w:tcW w:w="4298" w:type="dxa"/>
          </w:tcPr>
          <w:p w14:paraId="0C3202A9" w14:textId="44795CA8" w:rsidR="000F1079" w:rsidRPr="002B03B7" w:rsidRDefault="000F1079" w:rsidP="000F1079">
            <w:pPr>
              <w:jc w:val="center"/>
              <w:rPr>
                <w:rFonts w:ascii="Times New Roman" w:hAnsi="Times New Roman" w:cs="Times New Roman"/>
                <w:sz w:val="28"/>
                <w:szCs w:val="28"/>
                <w:lang w:val="kk-KZ"/>
              </w:rPr>
            </w:pPr>
            <w:r w:rsidRPr="002B03B7">
              <w:rPr>
                <w:rFonts w:ascii="Times New Roman" w:hAnsi="Times New Roman" w:cs="Times New Roman"/>
                <w:sz w:val="28"/>
                <w:szCs w:val="28"/>
                <w:lang w:val="kk-KZ"/>
              </w:rPr>
              <w:t>3 жыл</w:t>
            </w:r>
          </w:p>
        </w:tc>
      </w:tr>
    </w:tbl>
    <w:p w14:paraId="1C20FFD9" w14:textId="77777777" w:rsidR="004E2595" w:rsidRPr="00A406AE" w:rsidRDefault="004E2595" w:rsidP="00575DBB">
      <w:pPr>
        <w:spacing w:after="0" w:line="240" w:lineRule="auto"/>
        <w:rPr>
          <w:rFonts w:ascii="Times New Roman" w:hAnsi="Times New Roman" w:cs="Times New Roman"/>
          <w:i/>
          <w:sz w:val="26"/>
          <w:szCs w:val="26"/>
        </w:rPr>
      </w:pPr>
    </w:p>
    <w:p w14:paraId="3903DCA8" w14:textId="77777777" w:rsidR="00F75D34" w:rsidRPr="00A406AE" w:rsidRDefault="00F75D34" w:rsidP="00575DBB">
      <w:pPr>
        <w:spacing w:after="0" w:line="240" w:lineRule="auto"/>
        <w:rPr>
          <w:rFonts w:ascii="Times New Roman" w:hAnsi="Times New Roman" w:cs="Times New Roman"/>
          <w:i/>
          <w:sz w:val="26"/>
          <w:szCs w:val="26"/>
        </w:rPr>
      </w:pPr>
    </w:p>
    <w:p w14:paraId="04E0BFB5" w14:textId="4CEA6F25" w:rsidR="001C4B8F" w:rsidRPr="00A406AE" w:rsidRDefault="001C4B8F" w:rsidP="00575DBB">
      <w:pPr>
        <w:spacing w:after="0" w:line="240" w:lineRule="auto"/>
        <w:jc w:val="both"/>
        <w:rPr>
          <w:rFonts w:ascii="Times New Roman" w:hAnsi="Times New Roman" w:cs="Times New Roman"/>
          <w:b/>
          <w:sz w:val="28"/>
          <w:szCs w:val="28"/>
          <w:lang w:val="kk-KZ"/>
        </w:rPr>
      </w:pPr>
      <w:r w:rsidRPr="00A406AE">
        <w:rPr>
          <w:rFonts w:ascii="Times New Roman" w:hAnsi="Times New Roman" w:cs="Times New Roman"/>
          <w:b/>
          <w:sz w:val="28"/>
          <w:szCs w:val="28"/>
          <w:lang w:val="kk-KZ"/>
        </w:rPr>
        <w:lastRenderedPageBreak/>
        <w:t>Н</w:t>
      </w:r>
      <w:r w:rsidRPr="00A406AE">
        <w:rPr>
          <w:rFonts w:ascii="Times New Roman" w:hAnsi="Times New Roman" w:cs="Times New Roman"/>
          <w:b/>
          <w:sz w:val="28"/>
          <w:szCs w:val="28"/>
        </w:rPr>
        <w:t>ормативтік сілтемелер</w:t>
      </w:r>
      <w:r w:rsidRPr="00A406AE">
        <w:rPr>
          <w:rFonts w:ascii="Times New Roman" w:hAnsi="Times New Roman" w:cs="Times New Roman"/>
          <w:b/>
          <w:sz w:val="28"/>
          <w:szCs w:val="28"/>
          <w:lang w:val="kk-KZ"/>
        </w:rPr>
        <w:t xml:space="preserve"> </w:t>
      </w:r>
    </w:p>
    <w:p w14:paraId="3D273DB9" w14:textId="77777777" w:rsidR="002D2544" w:rsidRPr="00A406AE" w:rsidRDefault="002D2544" w:rsidP="00575DBB">
      <w:pPr>
        <w:spacing w:after="0" w:line="240" w:lineRule="auto"/>
        <w:jc w:val="both"/>
        <w:rPr>
          <w:rFonts w:ascii="Times New Roman" w:hAnsi="Times New Roman" w:cs="Times New Roman"/>
          <w:b/>
          <w:sz w:val="28"/>
          <w:szCs w:val="28"/>
          <w:lang w:val="kk-KZ"/>
        </w:rPr>
      </w:pPr>
      <w:r w:rsidRPr="00A406AE">
        <w:rPr>
          <w:rFonts w:ascii="Times New Roman" w:hAnsi="Times New Roman" w:cs="Times New Roman"/>
          <w:b/>
          <w:sz w:val="28"/>
          <w:szCs w:val="28"/>
          <w:lang w:val="kk-KZ"/>
        </w:rPr>
        <w:t>Сер</w:t>
      </w:r>
      <w:r w:rsidR="00FA3338" w:rsidRPr="00A406AE">
        <w:rPr>
          <w:rFonts w:ascii="Times New Roman" w:hAnsi="Times New Roman" w:cs="Times New Roman"/>
          <w:b/>
          <w:sz w:val="28"/>
          <w:szCs w:val="28"/>
          <w:lang w:val="kk-KZ"/>
        </w:rPr>
        <w:t>тификаттау курсының бағдарламасы</w:t>
      </w:r>
      <w:r w:rsidRPr="00A406AE">
        <w:rPr>
          <w:rFonts w:ascii="Times New Roman" w:hAnsi="Times New Roman" w:cs="Times New Roman"/>
          <w:b/>
          <w:sz w:val="28"/>
          <w:szCs w:val="28"/>
          <w:lang w:val="kk-KZ"/>
        </w:rPr>
        <w:t>:</w:t>
      </w:r>
    </w:p>
    <w:p w14:paraId="2577BA2D" w14:textId="77777777" w:rsidR="001C4B8F" w:rsidRPr="00A406AE" w:rsidRDefault="001C4B8F" w:rsidP="00B71573">
      <w:pPr>
        <w:pStyle w:val="a6"/>
        <w:numPr>
          <w:ilvl w:val="0"/>
          <w:numId w:val="8"/>
        </w:numPr>
        <w:spacing w:after="0" w:line="240" w:lineRule="auto"/>
        <w:ind w:left="284" w:firstLine="0"/>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Қазақстан Республикасы Денсаулық сақтау Министрінің 2020 жылғы 21 желтоқсандағы № ҚР ДСМ-303/2020 "Денсаулық сақтау саласындағы мамандарға қосымша және бейресми білім беру қағидаларын, Денсаулық сақтау саласындағы қосымша және бейресми білім беру бағдарламаларын іске асыратын ұйымдарға қойылатын біліктілік талаптарын, сондай-ақ қосымша және бейресми білім беру арқылы денсаулық сақтау саласындағы мамандар алған оқыту нәтижелерін тану қағидаларын бекіту туралы"</w:t>
      </w:r>
      <w:r w:rsidR="00F75D34" w:rsidRPr="00A406AE">
        <w:rPr>
          <w:rFonts w:ascii="Times New Roman" w:hAnsi="Times New Roman" w:cs="Times New Roman"/>
          <w:sz w:val="28"/>
          <w:szCs w:val="28"/>
          <w:lang w:val="kk-KZ"/>
        </w:rPr>
        <w:t xml:space="preserve"> </w:t>
      </w:r>
      <w:r w:rsidR="00FA3338" w:rsidRPr="00A406AE">
        <w:rPr>
          <w:rFonts w:ascii="Times New Roman" w:hAnsi="Times New Roman" w:cs="Times New Roman"/>
          <w:sz w:val="28"/>
          <w:szCs w:val="28"/>
          <w:lang w:val="kk-KZ"/>
        </w:rPr>
        <w:t>бұйрығына;</w:t>
      </w:r>
    </w:p>
    <w:p w14:paraId="7D2E0D43" w14:textId="77777777" w:rsidR="001C4B8F" w:rsidRPr="00A406AE" w:rsidRDefault="001C4B8F"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Қазақстан Республикасы Денсаулық сақтау министрінің 2020 жылғы 21 желтоқсандағы № ҚР ДСМ-305/2020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w:t>
      </w:r>
      <w:r w:rsidR="00FA3338" w:rsidRPr="00A406AE">
        <w:rPr>
          <w:rFonts w:ascii="Times New Roman" w:hAnsi="Times New Roman" w:cs="Times New Roman"/>
          <w:sz w:val="28"/>
          <w:szCs w:val="28"/>
          <w:lang w:val="kk-KZ"/>
        </w:rPr>
        <w:t xml:space="preserve"> бұйрығына;</w:t>
      </w:r>
    </w:p>
    <w:p w14:paraId="6ABFB707" w14:textId="77777777" w:rsidR="00545CDA" w:rsidRPr="00A406AE" w:rsidRDefault="00545CDA"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 xml:space="preserve">Қазақстан Республикасы Денсаулық сақтау </w:t>
      </w:r>
      <w:r w:rsidR="007A2DED" w:rsidRPr="00A406AE">
        <w:rPr>
          <w:rFonts w:ascii="Times New Roman" w:hAnsi="Times New Roman" w:cs="Times New Roman"/>
          <w:sz w:val="28"/>
          <w:szCs w:val="28"/>
          <w:lang w:val="kk-KZ"/>
        </w:rPr>
        <w:t>М</w:t>
      </w:r>
      <w:r w:rsidRPr="00A406AE">
        <w:rPr>
          <w:rFonts w:ascii="Times New Roman" w:hAnsi="Times New Roman" w:cs="Times New Roman"/>
          <w:sz w:val="28"/>
          <w:szCs w:val="28"/>
          <w:lang w:val="kk-KZ"/>
        </w:rPr>
        <w:t>инистрінің 2020 жылғы 30 қарашадағы № ҚР ДСМ-218/2020 "Денсаулық сақтау саласындағы мамандарды сертификаттауға жататын мамандықтар мен мамандандырулар</w:t>
      </w:r>
      <w:r w:rsidR="00FA3338" w:rsidRPr="00A406AE">
        <w:rPr>
          <w:rFonts w:ascii="Times New Roman" w:hAnsi="Times New Roman" w:cs="Times New Roman"/>
          <w:sz w:val="28"/>
          <w:szCs w:val="28"/>
          <w:lang w:val="kk-KZ"/>
        </w:rPr>
        <w:t xml:space="preserve"> тізбесін бекіту туралы" бұйрығына;</w:t>
      </w:r>
    </w:p>
    <w:p w14:paraId="57DD72C4" w14:textId="77777777" w:rsidR="00545CDA" w:rsidRPr="00A406AE" w:rsidRDefault="00545CDA"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 xml:space="preserve">Қазақстан Республикасы Денсаулық сақтау </w:t>
      </w:r>
      <w:r w:rsidR="007A2DED" w:rsidRPr="00A406AE">
        <w:rPr>
          <w:rFonts w:ascii="Times New Roman" w:hAnsi="Times New Roman" w:cs="Times New Roman"/>
          <w:sz w:val="28"/>
          <w:szCs w:val="28"/>
          <w:lang w:val="kk-KZ"/>
        </w:rPr>
        <w:t>М</w:t>
      </w:r>
      <w:r w:rsidRPr="00A406AE">
        <w:rPr>
          <w:rFonts w:ascii="Times New Roman" w:hAnsi="Times New Roman" w:cs="Times New Roman"/>
          <w:sz w:val="28"/>
          <w:szCs w:val="28"/>
          <w:lang w:val="kk-KZ"/>
        </w:rPr>
        <w:t>инистрінің 2020 жылғы</w:t>
      </w:r>
      <w:r w:rsidR="00FA3338" w:rsidRPr="00A406AE">
        <w:rPr>
          <w:rFonts w:ascii="Times New Roman" w:hAnsi="Times New Roman" w:cs="Times New Roman"/>
          <w:sz w:val="28"/>
          <w:szCs w:val="28"/>
          <w:lang w:val="kk-KZ"/>
        </w:rPr>
        <w:t xml:space="preserve"> </w:t>
      </w:r>
      <w:r w:rsidRPr="00A406AE">
        <w:rPr>
          <w:rFonts w:ascii="Times New Roman" w:hAnsi="Times New Roman" w:cs="Times New Roman"/>
          <w:sz w:val="28"/>
          <w:szCs w:val="28"/>
          <w:lang w:val="kk-KZ"/>
        </w:rPr>
        <w:t>11 желтоқсандағы № ҚР ДСМ-249/2020 "</w:t>
      </w:r>
      <w:r w:rsidR="007A2DED" w:rsidRPr="00A406AE">
        <w:rPr>
          <w:rFonts w:ascii="Times New Roman" w:hAnsi="Times New Roman" w:cs="Times New Roman"/>
          <w:sz w:val="28"/>
          <w:szCs w:val="28"/>
          <w:lang w:val="kk-KZ"/>
        </w:rPr>
        <w:t>Б</w:t>
      </w:r>
      <w:r w:rsidRPr="00A406AE">
        <w:rPr>
          <w:rFonts w:ascii="Times New Roman" w:hAnsi="Times New Roman" w:cs="Times New Roman"/>
          <w:sz w:val="28"/>
          <w:szCs w:val="28"/>
          <w:lang w:val="kk-KZ"/>
        </w:rPr>
        <w:t>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w:t>
      </w:r>
      <w:r w:rsidR="00FA3338" w:rsidRPr="00A406AE">
        <w:rPr>
          <w:rFonts w:ascii="Times New Roman" w:hAnsi="Times New Roman" w:cs="Times New Roman"/>
          <w:sz w:val="28"/>
          <w:szCs w:val="28"/>
          <w:lang w:val="kk-KZ"/>
        </w:rPr>
        <w:t xml:space="preserve"> </w:t>
      </w:r>
      <w:r w:rsidRPr="00A406AE">
        <w:rPr>
          <w:rFonts w:ascii="Times New Roman" w:hAnsi="Times New Roman" w:cs="Times New Roman"/>
          <w:sz w:val="28"/>
          <w:szCs w:val="28"/>
          <w:lang w:val="kk-KZ"/>
        </w:rPr>
        <w:t>бұйрығы</w:t>
      </w:r>
      <w:r w:rsidR="00FA3338" w:rsidRPr="00A406AE">
        <w:rPr>
          <w:rFonts w:ascii="Times New Roman" w:hAnsi="Times New Roman" w:cs="Times New Roman"/>
          <w:sz w:val="28"/>
          <w:szCs w:val="28"/>
          <w:lang w:val="kk-KZ"/>
        </w:rPr>
        <w:t>на;</w:t>
      </w:r>
    </w:p>
    <w:p w14:paraId="6588A045" w14:textId="77777777" w:rsidR="00545CDA" w:rsidRPr="00A406AE" w:rsidRDefault="007621E3"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 xml:space="preserve">Қазақстан Республикасы Денсаулық сақтау Министрінің 2020 жылғы 15 желтоқсандағы № ҚР ДСМ-274/2020 </w:t>
      </w:r>
      <w:r w:rsidR="00545CDA" w:rsidRPr="00A406AE">
        <w:rPr>
          <w:rFonts w:ascii="Times New Roman" w:hAnsi="Times New Roman" w:cs="Times New Roman"/>
          <w:sz w:val="28"/>
          <w:szCs w:val="28"/>
          <w:lang w:val="kk-KZ"/>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w:t>
      </w:r>
      <w:r w:rsidRPr="00A406AE">
        <w:rPr>
          <w:rFonts w:ascii="Times New Roman" w:hAnsi="Times New Roman" w:cs="Times New Roman"/>
          <w:sz w:val="28"/>
          <w:szCs w:val="28"/>
          <w:lang w:val="kk-KZ"/>
        </w:rPr>
        <w:t xml:space="preserve"> </w:t>
      </w:r>
      <w:r w:rsidR="00545CDA" w:rsidRPr="00A406AE">
        <w:rPr>
          <w:rFonts w:ascii="Times New Roman" w:hAnsi="Times New Roman" w:cs="Times New Roman"/>
          <w:sz w:val="28"/>
          <w:szCs w:val="28"/>
          <w:lang w:val="kk-KZ"/>
        </w:rPr>
        <w:t>бұ</w:t>
      </w:r>
      <w:r w:rsidR="00FA3338" w:rsidRPr="00A406AE">
        <w:rPr>
          <w:rFonts w:ascii="Times New Roman" w:hAnsi="Times New Roman" w:cs="Times New Roman"/>
          <w:sz w:val="28"/>
          <w:szCs w:val="28"/>
          <w:lang w:val="kk-KZ"/>
        </w:rPr>
        <w:t>йрығына;</w:t>
      </w:r>
    </w:p>
    <w:p w14:paraId="45795374" w14:textId="77777777" w:rsidR="00545CDA" w:rsidRPr="00A406AE" w:rsidRDefault="00545CDA"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 xml:space="preserve">Қазақстан Республикасы Денсаулық сақтау </w:t>
      </w:r>
      <w:r w:rsidR="007A2DED" w:rsidRPr="00A406AE">
        <w:rPr>
          <w:rFonts w:ascii="Times New Roman" w:hAnsi="Times New Roman" w:cs="Times New Roman"/>
          <w:sz w:val="28"/>
          <w:szCs w:val="28"/>
          <w:lang w:val="kk-KZ"/>
        </w:rPr>
        <w:t>М</w:t>
      </w:r>
      <w:r w:rsidRPr="00A406AE">
        <w:rPr>
          <w:rFonts w:ascii="Times New Roman" w:hAnsi="Times New Roman" w:cs="Times New Roman"/>
          <w:sz w:val="28"/>
          <w:szCs w:val="28"/>
          <w:lang w:val="kk-KZ"/>
        </w:rPr>
        <w:t xml:space="preserve">инистрінің 2020 жылғы 20 желтоқсандағы № ҚР ДСМ-283/2020 "Денсаулық сақтау қызметкерлерінің </w:t>
      </w:r>
      <w:r w:rsidR="007621E3" w:rsidRPr="00A406AE">
        <w:rPr>
          <w:rFonts w:ascii="Times New Roman" w:hAnsi="Times New Roman" w:cs="Times New Roman"/>
          <w:sz w:val="28"/>
          <w:szCs w:val="28"/>
          <w:lang w:val="kk-KZ"/>
        </w:rPr>
        <w:t>ү</w:t>
      </w:r>
      <w:r w:rsidRPr="00A406AE">
        <w:rPr>
          <w:rFonts w:ascii="Times New Roman" w:hAnsi="Times New Roman" w:cs="Times New Roman"/>
          <w:sz w:val="28"/>
          <w:szCs w:val="28"/>
          <w:lang w:val="kk-KZ"/>
        </w:rPr>
        <w:t>здіксіз кәсіби даму нәтижелерін растау қағидаларын бекіту туралы"</w:t>
      </w:r>
      <w:r w:rsidR="00FA3338" w:rsidRPr="00A406AE">
        <w:rPr>
          <w:rFonts w:ascii="Times New Roman" w:hAnsi="Times New Roman" w:cs="Times New Roman"/>
          <w:sz w:val="28"/>
          <w:szCs w:val="28"/>
          <w:lang w:val="kk-KZ"/>
        </w:rPr>
        <w:t xml:space="preserve"> бұйрығын</w:t>
      </w:r>
      <w:r w:rsidR="007621E3" w:rsidRPr="00A406AE">
        <w:rPr>
          <w:rFonts w:ascii="Times New Roman" w:hAnsi="Times New Roman" w:cs="Times New Roman"/>
          <w:sz w:val="28"/>
          <w:szCs w:val="28"/>
          <w:lang w:val="kk-KZ"/>
        </w:rPr>
        <w:t>а</w:t>
      </w:r>
      <w:r w:rsidR="00FA3338" w:rsidRPr="00A406AE">
        <w:rPr>
          <w:rFonts w:ascii="Times New Roman" w:hAnsi="Times New Roman" w:cs="Times New Roman"/>
          <w:sz w:val="28"/>
          <w:szCs w:val="28"/>
          <w:lang w:val="kk-KZ"/>
        </w:rPr>
        <w:t>;</w:t>
      </w:r>
    </w:p>
    <w:p w14:paraId="5A83618E" w14:textId="77777777" w:rsidR="00545CDA" w:rsidRPr="00A406AE" w:rsidRDefault="00545CDA"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 xml:space="preserve">Қазақстан Республикасы Денсаулық сақтау </w:t>
      </w:r>
      <w:r w:rsidR="007A2DED" w:rsidRPr="00A406AE">
        <w:rPr>
          <w:rFonts w:ascii="Times New Roman" w:hAnsi="Times New Roman" w:cs="Times New Roman"/>
          <w:sz w:val="28"/>
          <w:szCs w:val="28"/>
          <w:lang w:val="kk-KZ"/>
        </w:rPr>
        <w:t>М</w:t>
      </w:r>
      <w:r w:rsidRPr="00A406AE">
        <w:rPr>
          <w:rFonts w:ascii="Times New Roman" w:hAnsi="Times New Roman" w:cs="Times New Roman"/>
          <w:sz w:val="28"/>
          <w:szCs w:val="28"/>
          <w:lang w:val="kk-KZ"/>
        </w:rPr>
        <w:t>инистрінің 2020 жылғы 22 желтоқсандағы № ҚР ДСМ-311/2020.</w:t>
      </w:r>
      <w:r w:rsidR="007A2DED" w:rsidRPr="00A406AE">
        <w:rPr>
          <w:rFonts w:ascii="Times New Roman" w:hAnsi="Times New Roman" w:cs="Times New Roman"/>
          <w:sz w:val="28"/>
          <w:szCs w:val="28"/>
          <w:lang w:val="kk-KZ"/>
        </w:rPr>
        <w:t xml:space="preserve"> </w:t>
      </w:r>
      <w:r w:rsidR="007621E3" w:rsidRPr="00A406AE">
        <w:rPr>
          <w:rFonts w:ascii="Times New Roman" w:hAnsi="Times New Roman" w:cs="Times New Roman"/>
          <w:sz w:val="28"/>
          <w:szCs w:val="28"/>
          <w:lang w:val="kk-KZ"/>
        </w:rPr>
        <w:t>«</w:t>
      </w:r>
      <w:r w:rsidRPr="00A406AE">
        <w:rPr>
          <w:rFonts w:ascii="Times New Roman" w:hAnsi="Times New Roman" w:cs="Times New Roman"/>
          <w:sz w:val="28"/>
          <w:szCs w:val="28"/>
          <w:lang w:val="kk-KZ"/>
        </w:rPr>
        <w:t>Денсаулық сақтау саласындағы білім беру деңгейлері бойынша білім беру бағдарламаларының тізілімін жүргізу және тізіліміне енгізу қағидаларын бекіту туралы</w:t>
      </w:r>
      <w:r w:rsidR="007621E3" w:rsidRPr="00A406AE">
        <w:rPr>
          <w:rFonts w:ascii="Times New Roman" w:hAnsi="Times New Roman" w:cs="Times New Roman"/>
          <w:sz w:val="28"/>
          <w:szCs w:val="28"/>
          <w:lang w:val="kk-KZ"/>
        </w:rPr>
        <w:t>»</w:t>
      </w:r>
      <w:r w:rsidR="00FA3338" w:rsidRPr="00A406AE">
        <w:rPr>
          <w:rFonts w:ascii="Times New Roman" w:hAnsi="Times New Roman" w:cs="Times New Roman"/>
          <w:sz w:val="28"/>
          <w:szCs w:val="28"/>
          <w:lang w:val="kk-KZ"/>
        </w:rPr>
        <w:t xml:space="preserve"> бұйрығына;</w:t>
      </w:r>
    </w:p>
    <w:p w14:paraId="7D426B4F" w14:textId="77777777" w:rsidR="00545CDA" w:rsidRPr="00A406AE" w:rsidRDefault="007621E3" w:rsidP="00FA3338">
      <w:pPr>
        <w:pStyle w:val="a6"/>
        <w:numPr>
          <w:ilvl w:val="0"/>
          <w:numId w:val="8"/>
        </w:numPr>
        <w:spacing w:after="0" w:line="240" w:lineRule="auto"/>
        <w:ind w:left="284" w:firstLine="76"/>
        <w:jc w:val="both"/>
        <w:rPr>
          <w:rFonts w:ascii="Times New Roman" w:hAnsi="Times New Roman" w:cs="Times New Roman"/>
          <w:sz w:val="28"/>
          <w:szCs w:val="28"/>
          <w:lang w:val="kk-KZ"/>
        </w:rPr>
      </w:pPr>
      <w:r w:rsidRPr="00A406AE">
        <w:rPr>
          <w:rFonts w:ascii="Times New Roman" w:hAnsi="Times New Roman" w:cs="Times New Roman"/>
          <w:sz w:val="28"/>
          <w:szCs w:val="28"/>
          <w:lang w:val="kk-KZ"/>
        </w:rPr>
        <w:t xml:space="preserve">Қазақстан Республикасы Денсаулық сақтау және әлеуметтік даму министрінің міндетін атқарушының 2015 жылғы 31 шілдедегі № 647 бұйрығына өзгерістер енгізу туралы "Қазақстан Республикасы Денсаулық сақтау Министрінің 2020 жылғы 21 ақпандағы № ҚР ДСМ-12/2020т </w:t>
      </w:r>
      <w:r w:rsidR="00545CDA" w:rsidRPr="00A406AE">
        <w:rPr>
          <w:rFonts w:ascii="Times New Roman" w:hAnsi="Times New Roman" w:cs="Times New Roman"/>
          <w:sz w:val="28"/>
          <w:szCs w:val="28"/>
          <w:lang w:val="kk-KZ"/>
        </w:rPr>
        <w:t xml:space="preserve">"Медициналық және фармацевтикалық мамандықтар бойынша Мемлекеттік </w:t>
      </w:r>
      <w:r w:rsidR="00545CDA" w:rsidRPr="00A406AE">
        <w:rPr>
          <w:rFonts w:ascii="Times New Roman" w:hAnsi="Times New Roman" w:cs="Times New Roman"/>
          <w:sz w:val="28"/>
          <w:szCs w:val="28"/>
          <w:lang w:val="kk-KZ"/>
        </w:rPr>
        <w:lastRenderedPageBreak/>
        <w:t>жалпыға міндетті стандарттар мен үлгілік кәсіптік оқ</w:t>
      </w:r>
      <w:r w:rsidRPr="00A406AE">
        <w:rPr>
          <w:rFonts w:ascii="Times New Roman" w:hAnsi="Times New Roman" w:cs="Times New Roman"/>
          <w:sz w:val="28"/>
          <w:szCs w:val="28"/>
          <w:lang w:val="kk-KZ"/>
        </w:rPr>
        <w:t>у бағдарламаларын бекіту туралы</w:t>
      </w:r>
      <w:r w:rsidR="00545CDA" w:rsidRPr="00A406AE">
        <w:rPr>
          <w:rFonts w:ascii="Times New Roman" w:hAnsi="Times New Roman" w:cs="Times New Roman"/>
          <w:sz w:val="28"/>
          <w:szCs w:val="28"/>
          <w:lang w:val="kk-KZ"/>
        </w:rPr>
        <w:t>"</w:t>
      </w:r>
      <w:r w:rsidRPr="00A406AE">
        <w:rPr>
          <w:rFonts w:ascii="Times New Roman" w:hAnsi="Times New Roman" w:cs="Times New Roman"/>
          <w:sz w:val="28"/>
          <w:szCs w:val="28"/>
          <w:lang w:val="kk-KZ"/>
        </w:rPr>
        <w:t xml:space="preserve"> </w:t>
      </w:r>
      <w:r w:rsidR="00545CDA" w:rsidRPr="00A406AE">
        <w:rPr>
          <w:rFonts w:ascii="Times New Roman" w:hAnsi="Times New Roman" w:cs="Times New Roman"/>
          <w:sz w:val="28"/>
          <w:szCs w:val="28"/>
          <w:lang w:val="kk-KZ"/>
        </w:rPr>
        <w:t>бұйрығы</w:t>
      </w:r>
      <w:r w:rsidR="00FA3338" w:rsidRPr="00A406AE">
        <w:rPr>
          <w:rFonts w:ascii="Times New Roman" w:hAnsi="Times New Roman" w:cs="Times New Roman"/>
          <w:sz w:val="28"/>
          <w:szCs w:val="28"/>
          <w:lang w:val="kk-KZ"/>
        </w:rPr>
        <w:t>на сәйкес</w:t>
      </w:r>
      <w:r w:rsidR="002D2544" w:rsidRPr="00A406AE">
        <w:rPr>
          <w:rFonts w:ascii="Times New Roman" w:hAnsi="Times New Roman" w:cs="Times New Roman"/>
          <w:sz w:val="28"/>
          <w:szCs w:val="28"/>
          <w:lang w:val="kk-KZ"/>
        </w:rPr>
        <w:t xml:space="preserve"> дайындал</w:t>
      </w:r>
      <w:r w:rsidR="00FA3338" w:rsidRPr="00A406AE">
        <w:rPr>
          <w:rFonts w:ascii="Times New Roman" w:hAnsi="Times New Roman" w:cs="Times New Roman"/>
          <w:sz w:val="28"/>
          <w:szCs w:val="28"/>
          <w:lang w:val="kk-KZ"/>
        </w:rPr>
        <w:t>ды</w:t>
      </w:r>
      <w:r w:rsidR="002D2544" w:rsidRPr="00A406AE">
        <w:rPr>
          <w:rFonts w:ascii="Times New Roman" w:hAnsi="Times New Roman" w:cs="Times New Roman"/>
          <w:sz w:val="28"/>
          <w:szCs w:val="28"/>
          <w:lang w:val="kk-KZ"/>
        </w:rPr>
        <w:t>.</w:t>
      </w:r>
    </w:p>
    <w:p w14:paraId="23FF2AB2" w14:textId="77777777" w:rsidR="00A20AEE" w:rsidRPr="00A406AE" w:rsidRDefault="00A20AEE" w:rsidP="00575DBB">
      <w:pPr>
        <w:spacing w:after="0" w:line="240" w:lineRule="auto"/>
        <w:jc w:val="both"/>
        <w:rPr>
          <w:rFonts w:ascii="Times New Roman" w:hAnsi="Times New Roman" w:cs="Times New Roman"/>
          <w:sz w:val="28"/>
          <w:szCs w:val="28"/>
          <w:lang w:val="kk-KZ"/>
        </w:rPr>
      </w:pPr>
    </w:p>
    <w:p w14:paraId="0F15C403" w14:textId="77777777" w:rsidR="004E2595" w:rsidRPr="00A406AE" w:rsidRDefault="00545CDA" w:rsidP="00575DBB">
      <w:pPr>
        <w:spacing w:after="0" w:line="240" w:lineRule="auto"/>
        <w:ind w:right="-1"/>
        <w:jc w:val="both"/>
        <w:rPr>
          <w:rFonts w:ascii="Times New Roman" w:hAnsi="Times New Roman" w:cs="Times New Roman"/>
          <w:b/>
          <w:sz w:val="28"/>
          <w:szCs w:val="28"/>
        </w:rPr>
      </w:pPr>
      <w:r w:rsidRPr="00A406AE">
        <w:rPr>
          <w:rFonts w:ascii="Times New Roman" w:hAnsi="Times New Roman" w:cs="Times New Roman"/>
          <w:b/>
          <w:sz w:val="28"/>
          <w:szCs w:val="28"/>
        </w:rPr>
        <w:t>Әзірлеушілер туралы мәліметтер:</w:t>
      </w:r>
    </w:p>
    <w:p w14:paraId="510D564B" w14:textId="77777777" w:rsidR="00097026" w:rsidRPr="00BE58B6" w:rsidRDefault="00097026" w:rsidP="00575DBB">
      <w:pPr>
        <w:spacing w:after="0" w:line="240" w:lineRule="auto"/>
        <w:ind w:right="-1"/>
        <w:jc w:val="both"/>
        <w:rPr>
          <w:rFonts w:ascii="Times New Roman" w:hAnsi="Times New Roman" w:cs="Times New Roman"/>
          <w:b/>
          <w:sz w:val="24"/>
          <w:szCs w:val="24"/>
        </w:rPr>
      </w:pPr>
    </w:p>
    <w:tbl>
      <w:tblPr>
        <w:tblStyle w:val="a5"/>
        <w:tblW w:w="10060" w:type="dxa"/>
        <w:tblLook w:val="04A0" w:firstRow="1" w:lastRow="0" w:firstColumn="1" w:lastColumn="0" w:noHBand="0" w:noVBand="1"/>
      </w:tblPr>
      <w:tblGrid>
        <w:gridCol w:w="4531"/>
        <w:gridCol w:w="2440"/>
        <w:gridCol w:w="3089"/>
      </w:tblGrid>
      <w:tr w:rsidR="000F1079" w:rsidRPr="00BE58B6" w14:paraId="76046393" w14:textId="77777777" w:rsidTr="000F1079">
        <w:tc>
          <w:tcPr>
            <w:tcW w:w="4531" w:type="dxa"/>
          </w:tcPr>
          <w:p w14:paraId="07B465B9" w14:textId="77777777" w:rsidR="000F1079" w:rsidRPr="00BE58B6" w:rsidRDefault="000F1079" w:rsidP="00575DBB">
            <w:pPr>
              <w:ind w:right="-1"/>
              <w:jc w:val="center"/>
              <w:rPr>
                <w:rFonts w:ascii="Times New Roman" w:hAnsi="Times New Roman" w:cs="Times New Roman"/>
                <w:b/>
                <w:sz w:val="24"/>
                <w:szCs w:val="24"/>
              </w:rPr>
            </w:pPr>
            <w:r w:rsidRPr="00BE58B6">
              <w:rPr>
                <w:rFonts w:ascii="Times New Roman" w:hAnsi="Times New Roman" w:cs="Times New Roman"/>
                <w:b/>
                <w:sz w:val="24"/>
                <w:szCs w:val="24"/>
              </w:rPr>
              <w:t>Лауазымы</w:t>
            </w:r>
          </w:p>
        </w:tc>
        <w:tc>
          <w:tcPr>
            <w:tcW w:w="2440" w:type="dxa"/>
          </w:tcPr>
          <w:p w14:paraId="2EAF21F4" w14:textId="61E71435" w:rsidR="000F1079" w:rsidRPr="00BE58B6" w:rsidRDefault="000F1079" w:rsidP="00575DBB">
            <w:pPr>
              <w:ind w:right="-1"/>
              <w:jc w:val="center"/>
              <w:rPr>
                <w:rFonts w:ascii="Times New Roman" w:hAnsi="Times New Roman" w:cs="Times New Roman"/>
                <w:b/>
                <w:sz w:val="24"/>
                <w:szCs w:val="24"/>
              </w:rPr>
            </w:pPr>
            <w:r w:rsidRPr="00BE58B6">
              <w:rPr>
                <w:rFonts w:ascii="Times New Roman" w:hAnsi="Times New Roman" w:cs="Times New Roman"/>
                <w:b/>
                <w:sz w:val="24"/>
                <w:szCs w:val="24"/>
                <w:lang w:val="kk-KZ"/>
              </w:rPr>
              <w:t>Т</w:t>
            </w:r>
            <w:r w:rsidRPr="00BE58B6">
              <w:rPr>
                <w:rFonts w:ascii="Times New Roman" w:hAnsi="Times New Roman" w:cs="Times New Roman"/>
                <w:b/>
                <w:sz w:val="24"/>
                <w:szCs w:val="24"/>
              </w:rPr>
              <w:t>.</w:t>
            </w:r>
            <w:r w:rsidRPr="00BE58B6">
              <w:rPr>
                <w:rFonts w:ascii="Times New Roman" w:hAnsi="Times New Roman" w:cs="Times New Roman"/>
                <w:b/>
                <w:sz w:val="24"/>
                <w:szCs w:val="24"/>
                <w:lang w:val="kk-KZ"/>
              </w:rPr>
              <w:t>А</w:t>
            </w:r>
            <w:r w:rsidRPr="00BE58B6">
              <w:rPr>
                <w:rFonts w:ascii="Times New Roman" w:hAnsi="Times New Roman" w:cs="Times New Roman"/>
                <w:b/>
                <w:sz w:val="24"/>
                <w:szCs w:val="24"/>
              </w:rPr>
              <w:t>.</w:t>
            </w:r>
            <w:r w:rsidRPr="00BE58B6">
              <w:rPr>
                <w:rFonts w:ascii="Times New Roman" w:hAnsi="Times New Roman" w:cs="Times New Roman"/>
                <w:b/>
                <w:sz w:val="24"/>
                <w:szCs w:val="24"/>
                <w:lang w:val="kk-KZ"/>
              </w:rPr>
              <w:t>Ә</w:t>
            </w:r>
            <w:r w:rsidRPr="00BE58B6">
              <w:rPr>
                <w:rFonts w:ascii="Times New Roman" w:hAnsi="Times New Roman" w:cs="Times New Roman"/>
                <w:b/>
                <w:sz w:val="24"/>
                <w:szCs w:val="24"/>
              </w:rPr>
              <w:t>.</w:t>
            </w:r>
          </w:p>
        </w:tc>
        <w:tc>
          <w:tcPr>
            <w:tcW w:w="3089" w:type="dxa"/>
          </w:tcPr>
          <w:p w14:paraId="0FB66CE1" w14:textId="77777777" w:rsidR="000F1079" w:rsidRPr="00BE58B6" w:rsidRDefault="000F1079" w:rsidP="00575DBB">
            <w:pPr>
              <w:ind w:right="-1"/>
              <w:jc w:val="center"/>
              <w:rPr>
                <w:rFonts w:ascii="Times New Roman" w:hAnsi="Times New Roman" w:cs="Times New Roman"/>
                <w:b/>
                <w:sz w:val="24"/>
                <w:szCs w:val="24"/>
              </w:rPr>
            </w:pPr>
            <w:r w:rsidRPr="00BE58B6">
              <w:rPr>
                <w:rFonts w:ascii="Times New Roman" w:hAnsi="Times New Roman" w:cs="Times New Roman"/>
                <w:b/>
                <w:sz w:val="24"/>
                <w:szCs w:val="24"/>
              </w:rPr>
              <w:t>Байланыстар:</w:t>
            </w:r>
          </w:p>
          <w:p w14:paraId="647BA20B" w14:textId="77777777" w:rsidR="000F1079" w:rsidRPr="00BE58B6" w:rsidRDefault="000F1079" w:rsidP="00575DBB">
            <w:pPr>
              <w:ind w:right="-1"/>
              <w:jc w:val="center"/>
              <w:rPr>
                <w:rFonts w:ascii="Times New Roman" w:hAnsi="Times New Roman" w:cs="Times New Roman"/>
                <w:b/>
                <w:sz w:val="24"/>
                <w:szCs w:val="24"/>
              </w:rPr>
            </w:pPr>
            <w:r w:rsidRPr="00BE58B6">
              <w:rPr>
                <w:rFonts w:ascii="Times New Roman" w:hAnsi="Times New Roman" w:cs="Times New Roman"/>
                <w:b/>
                <w:sz w:val="24"/>
                <w:szCs w:val="24"/>
              </w:rPr>
              <w:t>E.mail</w:t>
            </w:r>
          </w:p>
        </w:tc>
      </w:tr>
      <w:tr w:rsidR="000F1079" w:rsidRPr="00BE58B6" w14:paraId="7ABE41F5" w14:textId="77777777" w:rsidTr="000F1079">
        <w:tc>
          <w:tcPr>
            <w:tcW w:w="4531" w:type="dxa"/>
          </w:tcPr>
          <w:p w14:paraId="216CE79B" w14:textId="77777777" w:rsidR="000F1079" w:rsidRPr="00BE58B6" w:rsidRDefault="000F1079" w:rsidP="00575DBB">
            <w:pPr>
              <w:ind w:right="-1"/>
              <w:jc w:val="both"/>
              <w:rPr>
                <w:rFonts w:ascii="Times New Roman" w:hAnsi="Times New Roman" w:cs="Times New Roman"/>
                <w:sz w:val="24"/>
                <w:szCs w:val="24"/>
              </w:rPr>
            </w:pPr>
            <w:r w:rsidRPr="00BE58B6">
              <w:rPr>
                <w:rFonts w:ascii="Times New Roman" w:hAnsi="Times New Roman" w:cs="Times New Roman"/>
                <w:sz w:val="24"/>
                <w:szCs w:val="24"/>
                <w:lang w:val="kk-KZ"/>
              </w:rPr>
              <w:t xml:space="preserve">КеАҚ «ҚМУ» </w:t>
            </w:r>
            <w:r w:rsidRPr="00BE58B6">
              <w:rPr>
                <w:rFonts w:ascii="Times New Roman" w:hAnsi="Times New Roman" w:cs="Times New Roman"/>
                <w:sz w:val="24"/>
                <w:szCs w:val="24"/>
              </w:rPr>
              <w:t xml:space="preserve">Клиникалық фармакология және дәлелді медицина кафедрасының </w:t>
            </w:r>
            <w:r w:rsidRPr="00BE58B6">
              <w:rPr>
                <w:rFonts w:ascii="Times New Roman" w:hAnsi="Times New Roman" w:cs="Times New Roman"/>
                <w:sz w:val="24"/>
                <w:szCs w:val="24"/>
                <w:lang w:val="kk-KZ"/>
              </w:rPr>
              <w:t>ассоциирленген</w:t>
            </w:r>
            <w:r w:rsidRPr="00BE58B6">
              <w:rPr>
                <w:rFonts w:ascii="Times New Roman" w:hAnsi="Times New Roman" w:cs="Times New Roman"/>
                <w:sz w:val="24"/>
                <w:szCs w:val="24"/>
              </w:rPr>
              <w:t xml:space="preserve"> профессоры, PhD</w:t>
            </w:r>
          </w:p>
        </w:tc>
        <w:tc>
          <w:tcPr>
            <w:tcW w:w="2440" w:type="dxa"/>
          </w:tcPr>
          <w:p w14:paraId="69FDD9AE" w14:textId="6E0F4513" w:rsidR="000F1079" w:rsidRPr="00BE58B6" w:rsidRDefault="000F1079" w:rsidP="00575DBB">
            <w:pPr>
              <w:ind w:right="-1"/>
              <w:jc w:val="center"/>
              <w:rPr>
                <w:rFonts w:ascii="Times New Roman" w:hAnsi="Times New Roman" w:cs="Times New Roman"/>
                <w:sz w:val="24"/>
                <w:szCs w:val="24"/>
              </w:rPr>
            </w:pPr>
            <w:r w:rsidRPr="00BE58B6">
              <w:rPr>
                <w:rFonts w:ascii="Times New Roman" w:hAnsi="Times New Roman" w:cs="Times New Roman"/>
                <w:sz w:val="24"/>
                <w:szCs w:val="24"/>
              </w:rPr>
              <w:t>Юхневич Е</w:t>
            </w:r>
            <w:r w:rsidRPr="00BE58B6">
              <w:rPr>
                <w:rFonts w:ascii="Times New Roman" w:hAnsi="Times New Roman" w:cs="Times New Roman"/>
                <w:sz w:val="24"/>
                <w:szCs w:val="24"/>
                <w:lang w:val="kk-KZ"/>
              </w:rPr>
              <w:t>катерина Александровна</w:t>
            </w:r>
          </w:p>
        </w:tc>
        <w:tc>
          <w:tcPr>
            <w:tcW w:w="3089" w:type="dxa"/>
          </w:tcPr>
          <w:p w14:paraId="4A94E724" w14:textId="77777777" w:rsidR="000F1079" w:rsidRPr="00BE58B6" w:rsidRDefault="00D16BD0" w:rsidP="00575DBB">
            <w:pPr>
              <w:ind w:right="-1"/>
              <w:rPr>
                <w:rFonts w:ascii="Times New Roman" w:hAnsi="Times New Roman" w:cs="Times New Roman"/>
                <w:sz w:val="24"/>
                <w:szCs w:val="24"/>
                <w:lang w:val="en-US"/>
              </w:rPr>
            </w:pPr>
            <w:hyperlink r:id="rId8" w:history="1">
              <w:r w:rsidR="000F1079" w:rsidRPr="00BE58B6">
                <w:rPr>
                  <w:rStyle w:val="ae"/>
                  <w:rFonts w:ascii="Times New Roman" w:hAnsi="Times New Roman" w:cs="Times New Roman"/>
                  <w:sz w:val="24"/>
                  <w:szCs w:val="24"/>
                  <w:lang w:val="en-US"/>
                </w:rPr>
                <w:t>yukhnevich@qmu.kz</w:t>
              </w:r>
            </w:hyperlink>
          </w:p>
          <w:p w14:paraId="4D741E61" w14:textId="77777777" w:rsidR="000F1079" w:rsidRPr="00BE58B6" w:rsidRDefault="000F1079" w:rsidP="00575DBB">
            <w:pPr>
              <w:ind w:right="-1"/>
              <w:rPr>
                <w:rFonts w:ascii="Times New Roman" w:hAnsi="Times New Roman" w:cs="Times New Roman"/>
                <w:sz w:val="24"/>
                <w:szCs w:val="24"/>
              </w:rPr>
            </w:pPr>
            <w:r w:rsidRPr="00BE58B6">
              <w:rPr>
                <w:rFonts w:ascii="Times New Roman" w:hAnsi="Times New Roman" w:cs="Times New Roman"/>
                <w:sz w:val="24"/>
                <w:szCs w:val="24"/>
                <w:lang w:val="en-US"/>
              </w:rPr>
              <w:t>+7 701 3202429</w:t>
            </w:r>
          </w:p>
        </w:tc>
      </w:tr>
      <w:tr w:rsidR="000F1079" w:rsidRPr="00BE58B6" w14:paraId="10683281" w14:textId="77777777" w:rsidTr="000F1079">
        <w:tc>
          <w:tcPr>
            <w:tcW w:w="4531" w:type="dxa"/>
          </w:tcPr>
          <w:p w14:paraId="6FF54239" w14:textId="77777777" w:rsidR="000F1079" w:rsidRPr="00BE58B6" w:rsidRDefault="000F1079" w:rsidP="00575DBB">
            <w:pPr>
              <w:ind w:right="-1"/>
              <w:rPr>
                <w:rFonts w:ascii="Times New Roman" w:hAnsi="Times New Roman" w:cs="Times New Roman"/>
                <w:sz w:val="24"/>
                <w:szCs w:val="24"/>
              </w:rPr>
            </w:pPr>
            <w:r w:rsidRPr="00BE58B6">
              <w:rPr>
                <w:rFonts w:ascii="Times New Roman" w:hAnsi="Times New Roman" w:cs="Times New Roman"/>
                <w:sz w:val="24"/>
                <w:szCs w:val="24"/>
                <w:lang w:val="kk-KZ"/>
              </w:rPr>
              <w:t xml:space="preserve">КеАҚ «ҚМУ» </w:t>
            </w:r>
            <w:r w:rsidRPr="00BE58B6">
              <w:rPr>
                <w:rFonts w:ascii="Times New Roman" w:hAnsi="Times New Roman" w:cs="Times New Roman"/>
                <w:sz w:val="24"/>
                <w:szCs w:val="24"/>
              </w:rPr>
              <w:t>Клиникалық фармакология және дәлелді медицина кафедрасының</w:t>
            </w:r>
            <w:r w:rsidRPr="00BE58B6">
              <w:rPr>
                <w:rFonts w:ascii="Times New Roman" w:hAnsi="Times New Roman" w:cs="Times New Roman"/>
                <w:sz w:val="24"/>
                <w:szCs w:val="24"/>
                <w:lang w:val="kk-KZ"/>
              </w:rPr>
              <w:t xml:space="preserve"> меңгерушісі, м.ғ.к., ассоциирленген</w:t>
            </w:r>
            <w:r w:rsidRPr="00BE58B6">
              <w:rPr>
                <w:rFonts w:ascii="Times New Roman" w:hAnsi="Times New Roman" w:cs="Times New Roman"/>
                <w:sz w:val="24"/>
                <w:szCs w:val="24"/>
              </w:rPr>
              <w:t xml:space="preserve"> профессор</w:t>
            </w:r>
          </w:p>
        </w:tc>
        <w:tc>
          <w:tcPr>
            <w:tcW w:w="2440" w:type="dxa"/>
          </w:tcPr>
          <w:p w14:paraId="2EFA660A" w14:textId="73CBED01" w:rsidR="000F1079" w:rsidRPr="00BE58B6" w:rsidRDefault="000F1079" w:rsidP="00575DBB">
            <w:pPr>
              <w:ind w:right="-1"/>
              <w:jc w:val="center"/>
              <w:rPr>
                <w:rFonts w:ascii="Times New Roman" w:hAnsi="Times New Roman" w:cs="Times New Roman"/>
                <w:sz w:val="24"/>
                <w:szCs w:val="24"/>
                <w:lang w:val="kk-KZ"/>
              </w:rPr>
            </w:pPr>
            <w:r w:rsidRPr="00BE58B6">
              <w:rPr>
                <w:rFonts w:ascii="Times New Roman" w:hAnsi="Times New Roman" w:cs="Times New Roman"/>
                <w:sz w:val="24"/>
                <w:szCs w:val="24"/>
                <w:lang w:val="kk-KZ"/>
              </w:rPr>
              <w:t>Калиева Шолпан Сабатаевна</w:t>
            </w:r>
          </w:p>
        </w:tc>
        <w:tc>
          <w:tcPr>
            <w:tcW w:w="3089" w:type="dxa"/>
          </w:tcPr>
          <w:p w14:paraId="572965AC" w14:textId="77777777" w:rsidR="000F1079" w:rsidRPr="00BE58B6" w:rsidRDefault="00D16BD0" w:rsidP="00575DBB">
            <w:pPr>
              <w:ind w:right="-1"/>
              <w:rPr>
                <w:rFonts w:ascii="Times New Roman" w:hAnsi="Times New Roman" w:cs="Times New Roman"/>
                <w:sz w:val="24"/>
                <w:szCs w:val="24"/>
              </w:rPr>
            </w:pPr>
            <w:hyperlink r:id="rId9" w:history="1">
              <w:r w:rsidR="000F1079" w:rsidRPr="00BE58B6">
                <w:rPr>
                  <w:rStyle w:val="ae"/>
                  <w:rFonts w:ascii="Times New Roman" w:hAnsi="Times New Roman" w:cs="Times New Roman"/>
                  <w:sz w:val="24"/>
                  <w:szCs w:val="24"/>
                  <w:lang w:val="en-US"/>
                </w:rPr>
                <w:t>S</w:t>
              </w:r>
              <w:r w:rsidR="000F1079" w:rsidRPr="00BE58B6">
                <w:rPr>
                  <w:rStyle w:val="ae"/>
                  <w:rFonts w:ascii="Times New Roman" w:hAnsi="Times New Roman" w:cs="Times New Roman"/>
                  <w:sz w:val="24"/>
                  <w:szCs w:val="24"/>
                </w:rPr>
                <w:t>.</w:t>
              </w:r>
              <w:r w:rsidR="000F1079" w:rsidRPr="00BE58B6">
                <w:rPr>
                  <w:rStyle w:val="ae"/>
                  <w:rFonts w:ascii="Times New Roman" w:hAnsi="Times New Roman" w:cs="Times New Roman"/>
                  <w:sz w:val="24"/>
                  <w:szCs w:val="24"/>
                  <w:lang w:val="en-US"/>
                </w:rPr>
                <w:t>Kaliyeva</w:t>
              </w:r>
              <w:r w:rsidR="000F1079" w:rsidRPr="00BE58B6">
                <w:rPr>
                  <w:rStyle w:val="ae"/>
                  <w:rFonts w:ascii="Times New Roman" w:hAnsi="Times New Roman" w:cs="Times New Roman"/>
                  <w:sz w:val="24"/>
                  <w:szCs w:val="24"/>
                </w:rPr>
                <w:t>@</w:t>
              </w:r>
              <w:r w:rsidR="000F1079" w:rsidRPr="00BE58B6">
                <w:rPr>
                  <w:rStyle w:val="ae"/>
                  <w:rFonts w:ascii="Times New Roman" w:hAnsi="Times New Roman" w:cs="Times New Roman"/>
                  <w:sz w:val="24"/>
                  <w:szCs w:val="24"/>
                  <w:lang w:val="en-US"/>
                </w:rPr>
                <w:t>qmu</w:t>
              </w:r>
              <w:r w:rsidR="000F1079" w:rsidRPr="00BE58B6">
                <w:rPr>
                  <w:rStyle w:val="ae"/>
                  <w:rFonts w:ascii="Times New Roman" w:hAnsi="Times New Roman" w:cs="Times New Roman"/>
                  <w:sz w:val="24"/>
                  <w:szCs w:val="24"/>
                </w:rPr>
                <w:t>.</w:t>
              </w:r>
              <w:r w:rsidR="000F1079" w:rsidRPr="00BE58B6">
                <w:rPr>
                  <w:rStyle w:val="ae"/>
                  <w:rFonts w:ascii="Times New Roman" w:hAnsi="Times New Roman" w:cs="Times New Roman"/>
                  <w:sz w:val="24"/>
                  <w:szCs w:val="24"/>
                  <w:lang w:val="en-US"/>
                </w:rPr>
                <w:t>kz</w:t>
              </w:r>
            </w:hyperlink>
          </w:p>
          <w:p w14:paraId="6A2E61BB" w14:textId="77777777" w:rsidR="000F1079" w:rsidRPr="00BE58B6" w:rsidRDefault="000F1079" w:rsidP="00575DBB">
            <w:pPr>
              <w:ind w:right="-1"/>
              <w:rPr>
                <w:rFonts w:ascii="Times New Roman" w:hAnsi="Times New Roman" w:cs="Times New Roman"/>
                <w:sz w:val="24"/>
                <w:szCs w:val="24"/>
              </w:rPr>
            </w:pPr>
            <w:r w:rsidRPr="00BE58B6">
              <w:rPr>
                <w:rFonts w:ascii="Times New Roman" w:hAnsi="Times New Roman" w:cs="Times New Roman"/>
                <w:sz w:val="24"/>
                <w:szCs w:val="24"/>
              </w:rPr>
              <w:t>+7</w:t>
            </w:r>
            <w:r w:rsidRPr="00BE58B6">
              <w:rPr>
                <w:rFonts w:ascii="Times New Roman" w:hAnsi="Times New Roman" w:cs="Times New Roman"/>
                <w:sz w:val="24"/>
                <w:szCs w:val="24"/>
                <w:lang w:val="en-US"/>
              </w:rPr>
              <w:t> </w:t>
            </w:r>
            <w:r w:rsidRPr="00BE58B6">
              <w:rPr>
                <w:rFonts w:ascii="Times New Roman" w:hAnsi="Times New Roman" w:cs="Times New Roman"/>
                <w:sz w:val="24"/>
                <w:szCs w:val="24"/>
              </w:rPr>
              <w:t>701</w:t>
            </w:r>
            <w:r w:rsidRPr="00BE58B6">
              <w:rPr>
                <w:rFonts w:ascii="Times New Roman" w:hAnsi="Times New Roman" w:cs="Times New Roman"/>
                <w:sz w:val="24"/>
                <w:szCs w:val="24"/>
                <w:lang w:val="en-US"/>
              </w:rPr>
              <w:t> </w:t>
            </w:r>
            <w:r w:rsidRPr="00BE58B6">
              <w:rPr>
                <w:rFonts w:ascii="Times New Roman" w:hAnsi="Times New Roman" w:cs="Times New Roman"/>
                <w:sz w:val="24"/>
                <w:szCs w:val="24"/>
              </w:rPr>
              <w:t>524 2052</w:t>
            </w:r>
          </w:p>
        </w:tc>
      </w:tr>
    </w:tbl>
    <w:p w14:paraId="0866441A" w14:textId="77777777" w:rsidR="004E2595" w:rsidRPr="00BE58B6" w:rsidRDefault="004E2595" w:rsidP="00575DBB">
      <w:pPr>
        <w:tabs>
          <w:tab w:val="left" w:pos="6212"/>
          <w:tab w:val="center" w:pos="6942"/>
        </w:tabs>
        <w:spacing w:after="0" w:line="240" w:lineRule="auto"/>
        <w:rPr>
          <w:rFonts w:ascii="Times New Roman" w:hAnsi="Times New Roman" w:cs="Times New Roman"/>
          <w:sz w:val="24"/>
          <w:szCs w:val="24"/>
        </w:rPr>
      </w:pPr>
    </w:p>
    <w:p w14:paraId="564F46A0" w14:textId="77777777" w:rsidR="004E2595" w:rsidRPr="00A406AE" w:rsidRDefault="002D2544" w:rsidP="00575DBB">
      <w:pPr>
        <w:spacing w:after="0" w:line="240" w:lineRule="auto"/>
        <w:ind w:right="-1"/>
        <w:jc w:val="both"/>
        <w:rPr>
          <w:rFonts w:ascii="Times New Roman" w:hAnsi="Times New Roman" w:cs="Times New Roman"/>
          <w:b/>
          <w:sz w:val="28"/>
          <w:szCs w:val="28"/>
        </w:rPr>
      </w:pPr>
      <w:r w:rsidRPr="00A406AE">
        <w:rPr>
          <w:rFonts w:ascii="Times New Roman" w:hAnsi="Times New Roman" w:cs="Times New Roman"/>
          <w:b/>
          <w:sz w:val="28"/>
          <w:szCs w:val="28"/>
        </w:rPr>
        <w:t>СК бағдарламасы резидентура және кәсіби даму мектебі кеңесінің отырысында бекітілді</w:t>
      </w:r>
    </w:p>
    <w:p w14:paraId="3A555645" w14:textId="77777777" w:rsidR="002D2544" w:rsidRPr="00A406AE" w:rsidRDefault="002D2544" w:rsidP="00575DBB">
      <w:pPr>
        <w:spacing w:after="0" w:line="240" w:lineRule="auto"/>
        <w:ind w:right="-1"/>
        <w:jc w:val="both"/>
        <w:rPr>
          <w:rFonts w:ascii="Times New Roman" w:hAnsi="Times New Roman" w:cs="Times New Roman"/>
          <w:sz w:val="28"/>
          <w:szCs w:val="28"/>
        </w:rPr>
      </w:pPr>
    </w:p>
    <w:tbl>
      <w:tblPr>
        <w:tblStyle w:val="a5"/>
        <w:tblW w:w="9952" w:type="dxa"/>
        <w:tblInd w:w="108" w:type="dxa"/>
        <w:tblLook w:val="04A0" w:firstRow="1" w:lastRow="0" w:firstColumn="1" w:lastColumn="0" w:noHBand="0" w:noVBand="1"/>
      </w:tblPr>
      <w:tblGrid>
        <w:gridCol w:w="4423"/>
        <w:gridCol w:w="2581"/>
        <w:gridCol w:w="2948"/>
      </w:tblGrid>
      <w:tr w:rsidR="000F1079" w:rsidRPr="00BE58B6" w14:paraId="2BDE3E52" w14:textId="77777777" w:rsidTr="000F1079">
        <w:tc>
          <w:tcPr>
            <w:tcW w:w="4423" w:type="dxa"/>
          </w:tcPr>
          <w:p w14:paraId="76DB6F5A" w14:textId="77777777" w:rsidR="000F1079" w:rsidRPr="00BE58B6" w:rsidRDefault="000F1079" w:rsidP="00575DBB">
            <w:pPr>
              <w:ind w:right="-1"/>
              <w:rPr>
                <w:rFonts w:ascii="Times New Roman" w:hAnsi="Times New Roman" w:cs="Times New Roman"/>
                <w:b/>
                <w:sz w:val="24"/>
                <w:szCs w:val="24"/>
              </w:rPr>
            </w:pPr>
            <w:r w:rsidRPr="00BE58B6">
              <w:rPr>
                <w:rFonts w:ascii="Times New Roman" w:hAnsi="Times New Roman" w:cs="Times New Roman"/>
                <w:b/>
                <w:sz w:val="24"/>
                <w:szCs w:val="24"/>
              </w:rPr>
              <w:t>Лауазымы, жұмыс орны, атағы (бар болса)</w:t>
            </w:r>
          </w:p>
        </w:tc>
        <w:tc>
          <w:tcPr>
            <w:tcW w:w="2581" w:type="dxa"/>
          </w:tcPr>
          <w:p w14:paraId="5B4BCB2D" w14:textId="63047640" w:rsidR="000F1079" w:rsidRPr="00BE58B6" w:rsidRDefault="000F1079" w:rsidP="00575DBB">
            <w:pPr>
              <w:ind w:right="-1"/>
              <w:jc w:val="center"/>
              <w:rPr>
                <w:rFonts w:ascii="Times New Roman" w:hAnsi="Times New Roman" w:cs="Times New Roman"/>
                <w:b/>
                <w:sz w:val="24"/>
                <w:szCs w:val="24"/>
              </w:rPr>
            </w:pPr>
            <w:r w:rsidRPr="00BE58B6">
              <w:rPr>
                <w:rFonts w:ascii="Times New Roman" w:hAnsi="Times New Roman" w:cs="Times New Roman"/>
                <w:b/>
                <w:sz w:val="24"/>
                <w:szCs w:val="24"/>
                <w:lang w:val="kk-KZ"/>
              </w:rPr>
              <w:t>Т</w:t>
            </w:r>
            <w:r w:rsidRPr="00BE58B6">
              <w:rPr>
                <w:rFonts w:ascii="Times New Roman" w:hAnsi="Times New Roman" w:cs="Times New Roman"/>
                <w:b/>
                <w:sz w:val="24"/>
                <w:szCs w:val="24"/>
              </w:rPr>
              <w:t>.</w:t>
            </w:r>
            <w:r w:rsidRPr="00BE58B6">
              <w:rPr>
                <w:rFonts w:ascii="Times New Roman" w:hAnsi="Times New Roman" w:cs="Times New Roman"/>
                <w:b/>
                <w:sz w:val="24"/>
                <w:szCs w:val="24"/>
                <w:lang w:val="kk-KZ"/>
              </w:rPr>
              <w:t>А</w:t>
            </w:r>
            <w:r w:rsidRPr="00BE58B6">
              <w:rPr>
                <w:rFonts w:ascii="Times New Roman" w:hAnsi="Times New Roman" w:cs="Times New Roman"/>
                <w:b/>
                <w:sz w:val="24"/>
                <w:szCs w:val="24"/>
              </w:rPr>
              <w:t>.</w:t>
            </w:r>
            <w:r w:rsidRPr="00BE58B6">
              <w:rPr>
                <w:rFonts w:ascii="Times New Roman" w:hAnsi="Times New Roman" w:cs="Times New Roman"/>
                <w:b/>
                <w:sz w:val="24"/>
                <w:szCs w:val="24"/>
                <w:lang w:val="kk-KZ"/>
              </w:rPr>
              <w:t>Ә</w:t>
            </w:r>
            <w:r w:rsidRPr="00BE58B6">
              <w:rPr>
                <w:rFonts w:ascii="Times New Roman" w:hAnsi="Times New Roman" w:cs="Times New Roman"/>
                <w:b/>
                <w:sz w:val="24"/>
                <w:szCs w:val="24"/>
              </w:rPr>
              <w:t>.</w:t>
            </w:r>
          </w:p>
        </w:tc>
        <w:tc>
          <w:tcPr>
            <w:tcW w:w="2948" w:type="dxa"/>
          </w:tcPr>
          <w:p w14:paraId="05BE6461" w14:textId="77777777" w:rsidR="000F1079" w:rsidRPr="00BE58B6" w:rsidRDefault="000F1079" w:rsidP="00575DBB">
            <w:pPr>
              <w:ind w:right="-1"/>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Хаттама</w:t>
            </w:r>
            <w:r w:rsidRPr="00BE58B6">
              <w:rPr>
                <w:rFonts w:ascii="Times New Roman" w:hAnsi="Times New Roman" w:cs="Times New Roman"/>
                <w:b/>
                <w:sz w:val="24"/>
                <w:szCs w:val="24"/>
              </w:rPr>
              <w:t xml:space="preserve"> № </w:t>
            </w:r>
            <w:r w:rsidRPr="00BE58B6">
              <w:rPr>
                <w:rFonts w:ascii="Times New Roman" w:hAnsi="Times New Roman" w:cs="Times New Roman"/>
                <w:b/>
                <w:sz w:val="24"/>
                <w:szCs w:val="24"/>
                <w:lang w:val="kk-KZ"/>
              </w:rPr>
              <w:t xml:space="preserve">     </w:t>
            </w:r>
          </w:p>
          <w:p w14:paraId="741D8758" w14:textId="77777777" w:rsidR="000F1079" w:rsidRPr="00BE58B6" w:rsidRDefault="000F1079" w:rsidP="00575DBB">
            <w:pPr>
              <w:ind w:right="-1"/>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күні</w:t>
            </w:r>
          </w:p>
        </w:tc>
      </w:tr>
      <w:tr w:rsidR="000F1079" w:rsidRPr="00BE58B6" w14:paraId="0FC0F766" w14:textId="77777777" w:rsidTr="000F1079">
        <w:tc>
          <w:tcPr>
            <w:tcW w:w="4423" w:type="dxa"/>
          </w:tcPr>
          <w:p w14:paraId="0809934E" w14:textId="7D96AEF5" w:rsidR="000F1079" w:rsidRPr="00BE58B6" w:rsidRDefault="000F1079" w:rsidP="00575DBB">
            <w:pPr>
              <w:ind w:right="-1"/>
              <w:jc w:val="both"/>
              <w:rPr>
                <w:rFonts w:ascii="Times New Roman" w:hAnsi="Times New Roman" w:cs="Times New Roman"/>
                <w:sz w:val="24"/>
                <w:szCs w:val="24"/>
                <w:lang w:val="kk-KZ"/>
              </w:rPr>
            </w:pPr>
            <w:r w:rsidRPr="00BE58B6">
              <w:rPr>
                <w:rFonts w:ascii="Times New Roman" w:hAnsi="Times New Roman" w:cs="Times New Roman"/>
                <w:sz w:val="24"/>
                <w:szCs w:val="24"/>
                <w:lang w:val="kk-KZ"/>
              </w:rPr>
              <w:t>Резидентура және кәсіби даму мектебінің деканы, м. ғ. к., доцент</w:t>
            </w:r>
          </w:p>
        </w:tc>
        <w:tc>
          <w:tcPr>
            <w:tcW w:w="2581" w:type="dxa"/>
          </w:tcPr>
          <w:p w14:paraId="7264BDB2" w14:textId="5E19EECE" w:rsidR="000F1079" w:rsidRPr="00BE58B6" w:rsidRDefault="000F1079" w:rsidP="00575DBB">
            <w:pPr>
              <w:ind w:right="-1"/>
              <w:jc w:val="both"/>
              <w:rPr>
                <w:rFonts w:ascii="Times New Roman" w:hAnsi="Times New Roman" w:cs="Times New Roman"/>
                <w:sz w:val="24"/>
                <w:szCs w:val="24"/>
                <w:lang w:val="kk-KZ"/>
              </w:rPr>
            </w:pPr>
            <w:r w:rsidRPr="00BE58B6">
              <w:rPr>
                <w:rFonts w:ascii="Times New Roman" w:hAnsi="Times New Roman" w:cs="Times New Roman"/>
                <w:sz w:val="24"/>
                <w:szCs w:val="24"/>
              </w:rPr>
              <w:t>Ташкенбаева В</w:t>
            </w:r>
            <w:r w:rsidRPr="00BE58B6">
              <w:rPr>
                <w:rFonts w:ascii="Times New Roman" w:hAnsi="Times New Roman" w:cs="Times New Roman"/>
                <w:sz w:val="24"/>
                <w:szCs w:val="24"/>
                <w:lang w:val="kk-KZ"/>
              </w:rPr>
              <w:t>енера Базарбековна</w:t>
            </w:r>
          </w:p>
        </w:tc>
        <w:tc>
          <w:tcPr>
            <w:tcW w:w="2948" w:type="dxa"/>
          </w:tcPr>
          <w:p w14:paraId="1DCE55DE" w14:textId="613F54CD" w:rsidR="000F1079" w:rsidRPr="00BE58B6" w:rsidRDefault="000F1079" w:rsidP="002C2179">
            <w:pPr>
              <w:ind w:right="-1"/>
              <w:jc w:val="both"/>
              <w:rPr>
                <w:rFonts w:ascii="Times New Roman" w:hAnsi="Times New Roman" w:cs="Times New Roman"/>
                <w:sz w:val="24"/>
                <w:szCs w:val="24"/>
                <w:lang w:val="kk-KZ"/>
              </w:rPr>
            </w:pPr>
            <w:r w:rsidRPr="00BE58B6">
              <w:rPr>
                <w:rFonts w:ascii="Times New Roman" w:hAnsi="Times New Roman" w:cs="Times New Roman"/>
                <w:sz w:val="24"/>
                <w:szCs w:val="24"/>
              </w:rPr>
              <w:t>№</w:t>
            </w:r>
            <w:r>
              <w:rPr>
                <w:rFonts w:ascii="Times New Roman" w:hAnsi="Times New Roman" w:cs="Times New Roman"/>
                <w:sz w:val="24"/>
                <w:szCs w:val="24"/>
                <w:lang w:val="kk-KZ"/>
              </w:rPr>
              <w:t>8</w:t>
            </w:r>
            <w:r w:rsidRPr="00BE58B6">
              <w:rPr>
                <w:rFonts w:ascii="Times New Roman" w:hAnsi="Times New Roman" w:cs="Times New Roman"/>
                <w:sz w:val="24"/>
                <w:szCs w:val="24"/>
              </w:rPr>
              <w:t>, 0</w:t>
            </w:r>
            <w:r>
              <w:rPr>
                <w:rFonts w:ascii="Times New Roman" w:hAnsi="Times New Roman" w:cs="Times New Roman"/>
                <w:sz w:val="24"/>
                <w:szCs w:val="24"/>
                <w:lang w:val="kk-KZ"/>
              </w:rPr>
              <w:t>9</w:t>
            </w:r>
            <w:r w:rsidRPr="00BE58B6">
              <w:rPr>
                <w:rFonts w:ascii="Times New Roman" w:hAnsi="Times New Roman" w:cs="Times New Roman"/>
                <w:sz w:val="24"/>
                <w:szCs w:val="24"/>
              </w:rPr>
              <w:t>.0</w:t>
            </w:r>
            <w:r>
              <w:rPr>
                <w:rFonts w:ascii="Times New Roman" w:hAnsi="Times New Roman" w:cs="Times New Roman"/>
                <w:sz w:val="24"/>
                <w:szCs w:val="24"/>
                <w:lang w:val="kk-KZ"/>
              </w:rPr>
              <w:t>3</w:t>
            </w:r>
            <w:r w:rsidRPr="00BE58B6">
              <w:rPr>
                <w:rFonts w:ascii="Times New Roman" w:hAnsi="Times New Roman" w:cs="Times New Roman"/>
                <w:sz w:val="24"/>
                <w:szCs w:val="24"/>
              </w:rPr>
              <w:t>.202</w:t>
            </w:r>
            <w:r>
              <w:rPr>
                <w:rFonts w:ascii="Times New Roman" w:hAnsi="Times New Roman" w:cs="Times New Roman"/>
                <w:sz w:val="24"/>
                <w:szCs w:val="24"/>
                <w:lang w:val="kk-KZ"/>
              </w:rPr>
              <w:t>3</w:t>
            </w:r>
            <w:r w:rsidRPr="00BE58B6">
              <w:rPr>
                <w:rFonts w:ascii="Times New Roman" w:hAnsi="Times New Roman" w:cs="Times New Roman"/>
                <w:sz w:val="24"/>
                <w:szCs w:val="24"/>
              </w:rPr>
              <w:t xml:space="preserve"> ж.</w:t>
            </w:r>
            <w:r w:rsidRPr="00BE58B6">
              <w:rPr>
                <w:sz w:val="24"/>
                <w:szCs w:val="24"/>
                <w:lang w:val="kk-KZ"/>
              </w:rPr>
              <w:t xml:space="preserve"> </w:t>
            </w:r>
          </w:p>
        </w:tc>
      </w:tr>
    </w:tbl>
    <w:p w14:paraId="78DFBE0C" w14:textId="77777777" w:rsidR="00F95845" w:rsidRPr="00BE58B6" w:rsidRDefault="00F95845" w:rsidP="00575DBB">
      <w:pPr>
        <w:spacing w:after="0" w:line="240" w:lineRule="auto"/>
        <w:rPr>
          <w:rFonts w:ascii="Times New Roman" w:hAnsi="Times New Roman" w:cs="Times New Roman"/>
          <w:sz w:val="24"/>
          <w:szCs w:val="24"/>
          <w:lang w:val="kk-KZ"/>
        </w:rPr>
      </w:pPr>
    </w:p>
    <w:p w14:paraId="3A8AC2D4" w14:textId="26EB0149" w:rsidR="004E2595" w:rsidRPr="00A406AE" w:rsidRDefault="00F95845" w:rsidP="00905A00">
      <w:pPr>
        <w:spacing w:after="0" w:line="240" w:lineRule="auto"/>
        <w:jc w:val="both"/>
        <w:rPr>
          <w:rFonts w:ascii="Times New Roman" w:hAnsi="Times New Roman" w:cs="Times New Roman"/>
          <w:b/>
          <w:sz w:val="28"/>
          <w:szCs w:val="28"/>
          <w:lang w:val="kk-KZ"/>
        </w:rPr>
      </w:pPr>
      <w:r w:rsidRPr="00A406AE">
        <w:rPr>
          <w:rFonts w:ascii="Times New Roman" w:hAnsi="Times New Roman" w:cs="Times New Roman"/>
          <w:b/>
          <w:sz w:val="28"/>
          <w:szCs w:val="28"/>
          <w:lang w:val="kk-KZ"/>
        </w:rPr>
        <w:t xml:space="preserve">СК ББ сараптамалық бағалауы </w:t>
      </w:r>
      <w:r w:rsidR="00905A00" w:rsidRPr="00A406AE">
        <w:rPr>
          <w:rFonts w:ascii="Times New Roman" w:hAnsi="Times New Roman" w:cs="Times New Roman"/>
          <w:b/>
          <w:sz w:val="28"/>
          <w:szCs w:val="28"/>
          <w:lang w:val="kk-KZ"/>
        </w:rPr>
        <w:t>«К</w:t>
      </w:r>
      <w:r w:rsidR="00D13F8D" w:rsidRPr="00A406AE">
        <w:rPr>
          <w:rFonts w:ascii="Times New Roman" w:hAnsi="Times New Roman" w:cs="Times New Roman"/>
          <w:b/>
          <w:sz w:val="28"/>
          <w:szCs w:val="28"/>
          <w:lang w:val="kk-KZ"/>
        </w:rPr>
        <w:t>линикалық фармакология</w:t>
      </w:r>
      <w:r w:rsidR="00905A00" w:rsidRPr="00A406AE">
        <w:rPr>
          <w:rFonts w:ascii="Times New Roman" w:hAnsi="Times New Roman" w:cs="Times New Roman"/>
          <w:b/>
          <w:sz w:val="28"/>
          <w:szCs w:val="28"/>
          <w:lang w:val="kk-KZ"/>
        </w:rPr>
        <w:t>»</w:t>
      </w:r>
      <w:r w:rsidR="00D13F8D" w:rsidRPr="00A406AE">
        <w:rPr>
          <w:rFonts w:ascii="Times New Roman" w:hAnsi="Times New Roman" w:cs="Times New Roman"/>
          <w:b/>
          <w:sz w:val="28"/>
          <w:szCs w:val="28"/>
          <w:lang w:val="kk-KZ"/>
        </w:rPr>
        <w:t xml:space="preserve"> Комитеті</w:t>
      </w:r>
      <w:r w:rsidR="00905A00" w:rsidRPr="00A406AE">
        <w:rPr>
          <w:rFonts w:ascii="Times New Roman" w:hAnsi="Times New Roman" w:cs="Times New Roman"/>
          <w:b/>
          <w:sz w:val="28"/>
          <w:szCs w:val="28"/>
          <w:lang w:val="kk-KZ"/>
        </w:rPr>
        <w:t xml:space="preserve"> отырысында </w:t>
      </w:r>
      <w:r w:rsidR="00D13F8D" w:rsidRPr="00A406AE">
        <w:rPr>
          <w:rFonts w:ascii="Times New Roman" w:hAnsi="Times New Roman" w:cs="Times New Roman"/>
          <w:b/>
          <w:sz w:val="28"/>
          <w:szCs w:val="28"/>
          <w:lang w:val="kk-KZ"/>
        </w:rPr>
        <w:t>талқыланды</w:t>
      </w:r>
    </w:p>
    <w:p w14:paraId="78610B37" w14:textId="77777777" w:rsidR="008E6E9F" w:rsidRPr="00BE58B6" w:rsidRDefault="008E6E9F" w:rsidP="00575DBB">
      <w:pPr>
        <w:spacing w:after="0" w:line="240" w:lineRule="auto"/>
        <w:rPr>
          <w:rFonts w:ascii="Times New Roman" w:hAnsi="Times New Roman" w:cs="Times New Roman"/>
          <w:sz w:val="24"/>
          <w:szCs w:val="24"/>
          <w:lang w:val="kk-KZ"/>
        </w:rPr>
      </w:pPr>
    </w:p>
    <w:tbl>
      <w:tblPr>
        <w:tblStyle w:val="a5"/>
        <w:tblW w:w="9952" w:type="dxa"/>
        <w:tblInd w:w="108" w:type="dxa"/>
        <w:tblLook w:val="04A0" w:firstRow="1" w:lastRow="0" w:firstColumn="1" w:lastColumn="0" w:noHBand="0" w:noVBand="1"/>
      </w:tblPr>
      <w:tblGrid>
        <w:gridCol w:w="4565"/>
        <w:gridCol w:w="2552"/>
        <w:gridCol w:w="2835"/>
      </w:tblGrid>
      <w:tr w:rsidR="000F1079" w:rsidRPr="00BE58B6" w14:paraId="24ACFA99" w14:textId="77777777" w:rsidTr="0070512A">
        <w:tc>
          <w:tcPr>
            <w:tcW w:w="4565" w:type="dxa"/>
          </w:tcPr>
          <w:p w14:paraId="3DF832C5" w14:textId="77777777" w:rsidR="000F1079" w:rsidRPr="00BE58B6" w:rsidRDefault="000F1079" w:rsidP="00575DBB">
            <w:pPr>
              <w:ind w:right="-1"/>
              <w:rPr>
                <w:rFonts w:ascii="Times New Roman" w:hAnsi="Times New Roman" w:cs="Times New Roman"/>
                <w:b/>
                <w:sz w:val="24"/>
                <w:szCs w:val="24"/>
              </w:rPr>
            </w:pPr>
            <w:r w:rsidRPr="00BE58B6">
              <w:rPr>
                <w:rFonts w:ascii="Times New Roman" w:hAnsi="Times New Roman" w:cs="Times New Roman"/>
                <w:b/>
                <w:sz w:val="24"/>
                <w:szCs w:val="24"/>
              </w:rPr>
              <w:t>Лауазымы, жұмыс орны, атағы (бар болса)</w:t>
            </w:r>
          </w:p>
        </w:tc>
        <w:tc>
          <w:tcPr>
            <w:tcW w:w="2552" w:type="dxa"/>
          </w:tcPr>
          <w:p w14:paraId="75C077B8" w14:textId="068BBB97" w:rsidR="000F1079" w:rsidRPr="00BE58B6" w:rsidRDefault="000F1079" w:rsidP="00575DBB">
            <w:pPr>
              <w:ind w:right="-1"/>
              <w:jc w:val="center"/>
              <w:rPr>
                <w:rFonts w:ascii="Times New Roman" w:hAnsi="Times New Roman" w:cs="Times New Roman"/>
                <w:b/>
                <w:sz w:val="24"/>
                <w:szCs w:val="24"/>
              </w:rPr>
            </w:pPr>
            <w:r w:rsidRPr="00BE58B6">
              <w:rPr>
                <w:rFonts w:ascii="Times New Roman" w:hAnsi="Times New Roman" w:cs="Times New Roman"/>
                <w:b/>
                <w:sz w:val="24"/>
                <w:szCs w:val="24"/>
                <w:lang w:val="kk-KZ"/>
              </w:rPr>
              <w:t>Т</w:t>
            </w:r>
            <w:r w:rsidRPr="00BE58B6">
              <w:rPr>
                <w:rFonts w:ascii="Times New Roman" w:hAnsi="Times New Roman" w:cs="Times New Roman"/>
                <w:b/>
                <w:sz w:val="24"/>
                <w:szCs w:val="24"/>
              </w:rPr>
              <w:t>.</w:t>
            </w:r>
            <w:r w:rsidRPr="00BE58B6">
              <w:rPr>
                <w:rFonts w:ascii="Times New Roman" w:hAnsi="Times New Roman" w:cs="Times New Roman"/>
                <w:b/>
                <w:sz w:val="24"/>
                <w:szCs w:val="24"/>
                <w:lang w:val="kk-KZ"/>
              </w:rPr>
              <w:t>А</w:t>
            </w:r>
            <w:r w:rsidRPr="00BE58B6">
              <w:rPr>
                <w:rFonts w:ascii="Times New Roman" w:hAnsi="Times New Roman" w:cs="Times New Roman"/>
                <w:b/>
                <w:sz w:val="24"/>
                <w:szCs w:val="24"/>
              </w:rPr>
              <w:t>.</w:t>
            </w:r>
            <w:r w:rsidRPr="00BE58B6">
              <w:rPr>
                <w:rFonts w:ascii="Times New Roman" w:hAnsi="Times New Roman" w:cs="Times New Roman"/>
                <w:b/>
                <w:sz w:val="24"/>
                <w:szCs w:val="24"/>
                <w:lang w:val="kk-KZ"/>
              </w:rPr>
              <w:t>Ә</w:t>
            </w:r>
            <w:r w:rsidRPr="00BE58B6">
              <w:rPr>
                <w:rFonts w:ascii="Times New Roman" w:hAnsi="Times New Roman" w:cs="Times New Roman"/>
                <w:b/>
                <w:sz w:val="24"/>
                <w:szCs w:val="24"/>
              </w:rPr>
              <w:t>.</w:t>
            </w:r>
          </w:p>
        </w:tc>
        <w:tc>
          <w:tcPr>
            <w:tcW w:w="2835" w:type="dxa"/>
          </w:tcPr>
          <w:p w14:paraId="73BDCAF9" w14:textId="77777777" w:rsidR="000F1079" w:rsidRPr="00BE58B6" w:rsidRDefault="000F1079" w:rsidP="00575DBB">
            <w:pPr>
              <w:ind w:right="-1"/>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Хаттама</w:t>
            </w:r>
            <w:r w:rsidRPr="00BE58B6">
              <w:rPr>
                <w:rFonts w:ascii="Times New Roman" w:hAnsi="Times New Roman" w:cs="Times New Roman"/>
                <w:b/>
                <w:sz w:val="24"/>
                <w:szCs w:val="24"/>
              </w:rPr>
              <w:t xml:space="preserve"> № </w:t>
            </w:r>
          </w:p>
          <w:p w14:paraId="5320997C" w14:textId="77777777" w:rsidR="000F1079" w:rsidRPr="00BE58B6" w:rsidRDefault="000F1079" w:rsidP="00575DBB">
            <w:pPr>
              <w:ind w:right="-1"/>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күні</w:t>
            </w:r>
          </w:p>
        </w:tc>
      </w:tr>
      <w:tr w:rsidR="000F1079" w:rsidRPr="00BE58B6" w14:paraId="2E1C7E45" w14:textId="77777777" w:rsidTr="0070512A">
        <w:tc>
          <w:tcPr>
            <w:tcW w:w="4565" w:type="dxa"/>
          </w:tcPr>
          <w:p w14:paraId="1B167D2D" w14:textId="0145FE0E" w:rsidR="000F1079" w:rsidRPr="00BE58B6" w:rsidRDefault="000F1079" w:rsidP="00D13F8D">
            <w:pPr>
              <w:ind w:right="-1"/>
              <w:jc w:val="both"/>
              <w:rPr>
                <w:rFonts w:ascii="Times New Roman" w:hAnsi="Times New Roman" w:cs="Times New Roman"/>
                <w:sz w:val="24"/>
                <w:szCs w:val="24"/>
                <w:lang w:val="kk-KZ"/>
              </w:rPr>
            </w:pPr>
            <w:r w:rsidRPr="003E00F0">
              <w:rPr>
                <w:rFonts w:ascii="Times New Roman" w:hAnsi="Times New Roman" w:cs="Times New Roman"/>
                <w:sz w:val="24"/>
                <w:szCs w:val="24"/>
                <w:lang w:val="kk-KZ"/>
              </w:rPr>
              <w:t>М. ғ. к., PhD, "Астана медицина университеті" К</w:t>
            </w:r>
            <w:r>
              <w:rPr>
                <w:rFonts w:ascii="Times New Roman" w:hAnsi="Times New Roman" w:cs="Times New Roman"/>
                <w:sz w:val="24"/>
                <w:szCs w:val="24"/>
                <w:lang w:val="kk-KZ"/>
              </w:rPr>
              <w:t>е</w:t>
            </w:r>
            <w:r w:rsidRPr="003E00F0">
              <w:rPr>
                <w:rFonts w:ascii="Times New Roman" w:hAnsi="Times New Roman" w:cs="Times New Roman"/>
                <w:sz w:val="24"/>
                <w:szCs w:val="24"/>
                <w:lang w:val="kk-KZ"/>
              </w:rPr>
              <w:t>АҚ клиникалық фармакология кафедрасының доценті, ҚР ДСМ бас штаттан тыс клиникалық фармакологы</w:t>
            </w:r>
          </w:p>
        </w:tc>
        <w:tc>
          <w:tcPr>
            <w:tcW w:w="2552" w:type="dxa"/>
          </w:tcPr>
          <w:p w14:paraId="48CCE6A9" w14:textId="310B9662" w:rsidR="000F1079" w:rsidRPr="00BE58B6" w:rsidRDefault="000F1079" w:rsidP="00575DBB">
            <w:pPr>
              <w:ind w:right="-1"/>
              <w:jc w:val="center"/>
              <w:rPr>
                <w:rFonts w:ascii="Times New Roman" w:hAnsi="Times New Roman" w:cs="Times New Roman"/>
                <w:sz w:val="24"/>
                <w:szCs w:val="24"/>
                <w:lang w:val="kk-KZ"/>
              </w:rPr>
            </w:pPr>
            <w:r w:rsidRPr="003E00F0">
              <w:rPr>
                <w:rFonts w:ascii="Times New Roman" w:hAnsi="Times New Roman" w:cs="Times New Roman"/>
                <w:sz w:val="24"/>
                <w:szCs w:val="24"/>
                <w:lang w:val="kk-KZ"/>
              </w:rPr>
              <w:t>Макалкина Лариса Геннадиевна</w:t>
            </w:r>
          </w:p>
        </w:tc>
        <w:tc>
          <w:tcPr>
            <w:tcW w:w="2835" w:type="dxa"/>
          </w:tcPr>
          <w:p w14:paraId="5BD95299" w14:textId="3B429C36" w:rsidR="00EA4A34" w:rsidRDefault="000F1079" w:rsidP="00EA4A34">
            <w:pPr>
              <w:ind w:right="-1"/>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 6 </w:t>
            </w:r>
            <w:r w:rsidRPr="00BE58B6">
              <w:rPr>
                <w:rFonts w:ascii="Times New Roman" w:hAnsi="Times New Roman" w:cs="Times New Roman"/>
                <w:sz w:val="24"/>
                <w:szCs w:val="24"/>
              </w:rPr>
              <w:t>хаттама</w:t>
            </w:r>
          </w:p>
          <w:p w14:paraId="77B9CDE3" w14:textId="50E427D7" w:rsidR="000F1079" w:rsidRPr="00BE58B6" w:rsidRDefault="000F1079" w:rsidP="00EA4A34">
            <w:pPr>
              <w:ind w:right="-1"/>
              <w:jc w:val="center"/>
              <w:rPr>
                <w:rFonts w:ascii="Times New Roman" w:hAnsi="Times New Roman" w:cs="Times New Roman"/>
                <w:sz w:val="24"/>
                <w:szCs w:val="24"/>
                <w:lang w:val="kk-KZ"/>
              </w:rPr>
            </w:pPr>
            <w:r>
              <w:rPr>
                <w:rFonts w:ascii="Times New Roman" w:hAnsi="Times New Roman" w:cs="Times New Roman"/>
                <w:sz w:val="24"/>
                <w:szCs w:val="24"/>
              </w:rPr>
              <w:t>05</w:t>
            </w:r>
            <w:r w:rsidRPr="00BE58B6">
              <w:rPr>
                <w:rFonts w:ascii="Times New Roman" w:hAnsi="Times New Roman" w:cs="Times New Roman"/>
                <w:sz w:val="24"/>
                <w:szCs w:val="24"/>
              </w:rPr>
              <w:t>.0</w:t>
            </w:r>
            <w:r>
              <w:rPr>
                <w:rFonts w:ascii="Times New Roman" w:hAnsi="Times New Roman" w:cs="Times New Roman"/>
                <w:sz w:val="24"/>
                <w:szCs w:val="24"/>
              </w:rPr>
              <w:t>5</w:t>
            </w:r>
            <w:r w:rsidRPr="00BE58B6">
              <w:rPr>
                <w:rFonts w:ascii="Times New Roman" w:hAnsi="Times New Roman" w:cs="Times New Roman"/>
                <w:sz w:val="24"/>
                <w:szCs w:val="24"/>
              </w:rPr>
              <w:t>.202</w:t>
            </w:r>
            <w:r>
              <w:rPr>
                <w:rFonts w:ascii="Times New Roman" w:hAnsi="Times New Roman" w:cs="Times New Roman"/>
                <w:sz w:val="24"/>
                <w:szCs w:val="24"/>
              </w:rPr>
              <w:t>3</w:t>
            </w:r>
            <w:r w:rsidRPr="00BE58B6">
              <w:rPr>
                <w:rFonts w:ascii="Times New Roman" w:hAnsi="Times New Roman" w:cs="Times New Roman"/>
                <w:sz w:val="24"/>
                <w:szCs w:val="24"/>
                <w:lang w:val="kk-KZ"/>
              </w:rPr>
              <w:t>ж.</w:t>
            </w:r>
          </w:p>
        </w:tc>
      </w:tr>
    </w:tbl>
    <w:p w14:paraId="1624D9D6" w14:textId="77777777" w:rsidR="00F95845" w:rsidRPr="00BE58B6" w:rsidRDefault="00F95845" w:rsidP="00575DBB">
      <w:pPr>
        <w:spacing w:after="0" w:line="240" w:lineRule="auto"/>
        <w:rPr>
          <w:rFonts w:ascii="Times New Roman" w:hAnsi="Times New Roman" w:cs="Times New Roman"/>
          <w:sz w:val="24"/>
          <w:szCs w:val="24"/>
        </w:rPr>
      </w:pPr>
    </w:p>
    <w:p w14:paraId="678C3719" w14:textId="77777777" w:rsidR="00905A00" w:rsidRPr="00A406AE" w:rsidRDefault="00905A00" w:rsidP="00905A00">
      <w:pPr>
        <w:spacing w:after="0" w:line="240" w:lineRule="auto"/>
        <w:rPr>
          <w:rFonts w:ascii="Times New Roman" w:hAnsi="Times New Roman" w:cs="Times New Roman"/>
          <w:sz w:val="28"/>
          <w:szCs w:val="28"/>
          <w:lang w:val="kk-KZ"/>
        </w:rPr>
      </w:pPr>
      <w:r w:rsidRPr="00A406AE">
        <w:rPr>
          <w:rFonts w:ascii="Times New Roman" w:hAnsi="Times New Roman" w:cs="Times New Roman"/>
          <w:sz w:val="28"/>
          <w:szCs w:val="28"/>
          <w:lang w:val="kk-KZ"/>
        </w:rPr>
        <w:t>СК ББ, сараптама актісі және талқылау хаттамасы қоса беріледі.</w:t>
      </w:r>
    </w:p>
    <w:p w14:paraId="3328090E" w14:textId="77777777" w:rsidR="00905A00" w:rsidRPr="00A406AE" w:rsidRDefault="00905A00" w:rsidP="00905A00">
      <w:pPr>
        <w:spacing w:after="0" w:line="240" w:lineRule="auto"/>
        <w:rPr>
          <w:rFonts w:ascii="Times New Roman" w:hAnsi="Times New Roman" w:cs="Times New Roman"/>
          <w:sz w:val="28"/>
          <w:szCs w:val="28"/>
          <w:lang w:val="kk-KZ"/>
        </w:rPr>
      </w:pPr>
    </w:p>
    <w:p w14:paraId="2C9B64A9" w14:textId="77777777" w:rsidR="002B03B7" w:rsidRPr="00BE58B6" w:rsidRDefault="002B03B7" w:rsidP="002B03B7">
      <w:pPr>
        <w:spacing w:after="0" w:line="240" w:lineRule="auto"/>
        <w:rPr>
          <w:rFonts w:ascii="Times New Roman" w:hAnsi="Times New Roman" w:cs="Times New Roman"/>
          <w:sz w:val="24"/>
          <w:szCs w:val="24"/>
          <w:lang w:val="kk-KZ"/>
        </w:rPr>
      </w:pPr>
    </w:p>
    <w:p w14:paraId="60717924" w14:textId="77777777" w:rsidR="002B03B7" w:rsidRPr="00D61968" w:rsidRDefault="002B03B7" w:rsidP="002B03B7">
      <w:pPr>
        <w:spacing w:after="0" w:line="240" w:lineRule="auto"/>
        <w:jc w:val="both"/>
        <w:rPr>
          <w:rFonts w:ascii="Times New Roman" w:hAnsi="Times New Roman" w:cs="Times New Roman"/>
          <w:b/>
          <w:bCs/>
          <w:sz w:val="28"/>
          <w:szCs w:val="28"/>
          <w:lang w:val="kk-KZ"/>
        </w:rPr>
      </w:pPr>
      <w:r w:rsidRPr="00D61968">
        <w:rPr>
          <w:rFonts w:ascii="Times New Roman" w:hAnsi="Times New Roman" w:cs="Times New Roman"/>
          <w:b/>
          <w:bCs/>
          <w:sz w:val="28"/>
          <w:szCs w:val="28"/>
          <w:lang w:val="kk-KZ"/>
        </w:rPr>
        <w:t xml:space="preserve">СК бағдарламасы «Денсаулық сақтау» дайындау бағыты бойынша ОӘБ 2023 жылғы </w:t>
      </w:r>
      <w:r>
        <w:rPr>
          <w:rFonts w:ascii="Times New Roman" w:hAnsi="Times New Roman" w:cs="Times New Roman"/>
          <w:b/>
          <w:bCs/>
          <w:sz w:val="28"/>
          <w:szCs w:val="28"/>
          <w:lang w:val="kk-KZ"/>
        </w:rPr>
        <w:t>29</w:t>
      </w:r>
      <w:r w:rsidRPr="00D6196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мамыр</w:t>
      </w:r>
      <w:r w:rsidRPr="00D61968">
        <w:rPr>
          <w:rFonts w:ascii="Times New Roman" w:hAnsi="Times New Roman" w:cs="Times New Roman"/>
          <w:b/>
          <w:bCs/>
          <w:sz w:val="28"/>
          <w:szCs w:val="28"/>
          <w:lang w:val="kk-KZ"/>
        </w:rPr>
        <w:t>дағы отырысында мақұлданды, хаттама №</w:t>
      </w:r>
      <w:r>
        <w:rPr>
          <w:rFonts w:ascii="Times New Roman" w:hAnsi="Times New Roman" w:cs="Times New Roman"/>
          <w:b/>
          <w:bCs/>
          <w:sz w:val="28"/>
          <w:szCs w:val="28"/>
          <w:lang w:val="kk-KZ"/>
        </w:rPr>
        <w:t>5</w:t>
      </w:r>
      <w:r w:rsidRPr="00D61968">
        <w:rPr>
          <w:rFonts w:ascii="Times New Roman" w:hAnsi="Times New Roman" w:cs="Times New Roman"/>
          <w:b/>
          <w:bCs/>
          <w:sz w:val="28"/>
          <w:szCs w:val="28"/>
          <w:lang w:val="kk-KZ"/>
        </w:rPr>
        <w:t xml:space="preserve"> (ББ ОӘБ сайтында жарияланған)</w:t>
      </w:r>
    </w:p>
    <w:p w14:paraId="7C413A6F" w14:textId="77777777" w:rsidR="002B03B7" w:rsidRPr="00BE58B6" w:rsidRDefault="002B03B7" w:rsidP="002B03B7">
      <w:pPr>
        <w:spacing w:after="0" w:line="240" w:lineRule="auto"/>
        <w:rPr>
          <w:rFonts w:ascii="Times New Roman" w:hAnsi="Times New Roman" w:cs="Times New Roman"/>
          <w:sz w:val="24"/>
          <w:szCs w:val="24"/>
          <w:lang w:val="kk-KZ"/>
        </w:rPr>
      </w:pPr>
    </w:p>
    <w:p w14:paraId="6D6BA4CA" w14:textId="77777777" w:rsidR="002B03B7" w:rsidRPr="00BE58B6" w:rsidRDefault="002B03B7" w:rsidP="002B03B7">
      <w:pPr>
        <w:spacing w:after="0" w:line="240" w:lineRule="auto"/>
        <w:rPr>
          <w:rFonts w:ascii="Times New Roman" w:hAnsi="Times New Roman" w:cs="Times New Roman"/>
          <w:sz w:val="24"/>
          <w:szCs w:val="24"/>
          <w:lang w:val="kk-KZ"/>
        </w:rPr>
      </w:pPr>
    </w:p>
    <w:p w14:paraId="6B67F046" w14:textId="77777777" w:rsidR="00F63051" w:rsidRPr="00BE58B6" w:rsidRDefault="00F63051" w:rsidP="00575DBB">
      <w:pPr>
        <w:spacing w:after="0" w:line="240" w:lineRule="auto"/>
        <w:rPr>
          <w:rFonts w:ascii="Times New Roman" w:hAnsi="Times New Roman" w:cs="Times New Roman"/>
          <w:sz w:val="24"/>
          <w:szCs w:val="24"/>
          <w:lang w:val="kk-KZ"/>
        </w:rPr>
      </w:pPr>
    </w:p>
    <w:p w14:paraId="0D798E51" w14:textId="77777777" w:rsidR="00F63051" w:rsidRPr="00BE58B6" w:rsidRDefault="00F63051" w:rsidP="00575DBB">
      <w:pPr>
        <w:spacing w:after="0" w:line="240" w:lineRule="auto"/>
        <w:rPr>
          <w:rFonts w:ascii="Times New Roman" w:hAnsi="Times New Roman" w:cs="Times New Roman"/>
          <w:sz w:val="24"/>
          <w:szCs w:val="24"/>
          <w:lang w:val="kk-KZ"/>
        </w:rPr>
      </w:pPr>
    </w:p>
    <w:p w14:paraId="0B5567A9" w14:textId="77777777" w:rsidR="00F63051" w:rsidRPr="00BE58B6" w:rsidRDefault="00F63051" w:rsidP="00575DBB">
      <w:pPr>
        <w:spacing w:after="0" w:line="240" w:lineRule="auto"/>
        <w:rPr>
          <w:rFonts w:ascii="Times New Roman" w:hAnsi="Times New Roman" w:cs="Times New Roman"/>
          <w:sz w:val="24"/>
          <w:szCs w:val="24"/>
          <w:lang w:val="kk-KZ"/>
        </w:rPr>
      </w:pPr>
    </w:p>
    <w:p w14:paraId="667674A4" w14:textId="77777777" w:rsidR="00F63051" w:rsidRPr="00BE58B6" w:rsidRDefault="00F63051" w:rsidP="00575DBB">
      <w:pPr>
        <w:spacing w:after="0" w:line="240" w:lineRule="auto"/>
        <w:rPr>
          <w:rFonts w:ascii="Times New Roman" w:hAnsi="Times New Roman" w:cs="Times New Roman"/>
          <w:sz w:val="24"/>
          <w:szCs w:val="24"/>
          <w:lang w:val="kk-KZ"/>
        </w:rPr>
      </w:pPr>
    </w:p>
    <w:p w14:paraId="6965A4E5" w14:textId="77777777" w:rsidR="00F63051" w:rsidRPr="00BE58B6" w:rsidRDefault="00F63051" w:rsidP="00575DBB">
      <w:pPr>
        <w:spacing w:after="0" w:line="240" w:lineRule="auto"/>
        <w:rPr>
          <w:rFonts w:ascii="Times New Roman" w:hAnsi="Times New Roman" w:cs="Times New Roman"/>
          <w:sz w:val="24"/>
          <w:szCs w:val="24"/>
          <w:lang w:val="kk-KZ"/>
        </w:rPr>
      </w:pPr>
    </w:p>
    <w:p w14:paraId="42808D22" w14:textId="77777777" w:rsidR="0070512A" w:rsidRDefault="0070512A" w:rsidP="00A406AE">
      <w:pPr>
        <w:spacing w:after="0" w:line="240" w:lineRule="auto"/>
        <w:rPr>
          <w:rFonts w:ascii="Times New Roman" w:hAnsi="Times New Roman" w:cs="Times New Roman"/>
          <w:b/>
          <w:sz w:val="28"/>
          <w:szCs w:val="28"/>
          <w:lang w:val="kk-KZ"/>
        </w:rPr>
      </w:pPr>
    </w:p>
    <w:p w14:paraId="6BA11313" w14:textId="77777777" w:rsidR="0070512A" w:rsidRDefault="0070512A" w:rsidP="00A406AE">
      <w:pPr>
        <w:spacing w:after="0" w:line="240" w:lineRule="auto"/>
        <w:rPr>
          <w:rFonts w:ascii="Times New Roman" w:hAnsi="Times New Roman" w:cs="Times New Roman"/>
          <w:b/>
          <w:sz w:val="28"/>
          <w:szCs w:val="28"/>
          <w:lang w:val="kk-KZ"/>
        </w:rPr>
      </w:pPr>
    </w:p>
    <w:p w14:paraId="625CAB01" w14:textId="77777777" w:rsidR="0070512A" w:rsidRDefault="0070512A" w:rsidP="00A406AE">
      <w:pPr>
        <w:spacing w:after="0" w:line="240" w:lineRule="auto"/>
        <w:rPr>
          <w:rFonts w:ascii="Times New Roman" w:hAnsi="Times New Roman" w:cs="Times New Roman"/>
          <w:b/>
          <w:sz w:val="28"/>
          <w:szCs w:val="28"/>
          <w:lang w:val="kk-KZ"/>
        </w:rPr>
      </w:pPr>
    </w:p>
    <w:p w14:paraId="2E1EBC03" w14:textId="1D65B851" w:rsidR="00A406AE" w:rsidRDefault="00A406AE" w:rsidP="00A406AE">
      <w:pPr>
        <w:spacing w:after="0" w:line="240" w:lineRule="auto"/>
        <w:rPr>
          <w:rFonts w:ascii="Times New Roman" w:hAnsi="Times New Roman" w:cs="Times New Roman"/>
          <w:b/>
          <w:sz w:val="28"/>
          <w:szCs w:val="28"/>
          <w:lang w:val="kk-KZ"/>
        </w:rPr>
      </w:pPr>
      <w:r w:rsidRPr="00504331">
        <w:rPr>
          <w:rFonts w:ascii="Times New Roman" w:hAnsi="Times New Roman" w:cs="Times New Roman"/>
          <w:b/>
          <w:sz w:val="28"/>
          <w:szCs w:val="28"/>
          <w:lang w:val="kk-KZ"/>
        </w:rPr>
        <w:t>Сертификаттау курсының бағдарламасы</w:t>
      </w:r>
      <w:r>
        <w:rPr>
          <w:rFonts w:ascii="Times New Roman" w:hAnsi="Times New Roman" w:cs="Times New Roman"/>
          <w:b/>
          <w:sz w:val="28"/>
          <w:szCs w:val="28"/>
          <w:lang w:val="kk-KZ"/>
        </w:rPr>
        <w:t>ның паспорты</w:t>
      </w:r>
    </w:p>
    <w:p w14:paraId="6C1F7975" w14:textId="77777777" w:rsidR="00A406AE" w:rsidRPr="00504331" w:rsidRDefault="00A406AE" w:rsidP="00A406AE">
      <w:pPr>
        <w:spacing w:after="0" w:line="240" w:lineRule="auto"/>
        <w:rPr>
          <w:rFonts w:ascii="Times New Roman" w:hAnsi="Times New Roman" w:cs="Times New Roman"/>
          <w:sz w:val="28"/>
          <w:szCs w:val="28"/>
          <w:lang w:val="kk-KZ"/>
        </w:rPr>
      </w:pPr>
      <w:r w:rsidRPr="00504331">
        <w:rPr>
          <w:rFonts w:ascii="Times New Roman" w:hAnsi="Times New Roman" w:cs="Times New Roman"/>
          <w:b/>
          <w:sz w:val="28"/>
          <w:szCs w:val="28"/>
          <w:lang w:val="kk-KZ"/>
        </w:rPr>
        <w:t>Бағдарлама мақсаты:</w:t>
      </w:r>
    </w:p>
    <w:p w14:paraId="7D78F77D" w14:textId="77777777" w:rsidR="00F95845" w:rsidRPr="00A406AE" w:rsidRDefault="00F95845" w:rsidP="00575DBB">
      <w:pPr>
        <w:spacing w:after="0" w:line="240" w:lineRule="auto"/>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9628"/>
      </w:tblGrid>
      <w:tr w:rsidR="004E2595" w:rsidRPr="002B03B7" w14:paraId="4826A6BF" w14:textId="77777777" w:rsidTr="00886468">
        <w:tc>
          <w:tcPr>
            <w:tcW w:w="10314" w:type="dxa"/>
          </w:tcPr>
          <w:p w14:paraId="24BB7FE8" w14:textId="77777777" w:rsidR="00CF63FC" w:rsidRPr="000F1079" w:rsidRDefault="00F95845" w:rsidP="00313303">
            <w:pPr>
              <w:tabs>
                <w:tab w:val="right" w:pos="313"/>
                <w:tab w:val="right" w:pos="567"/>
              </w:tabs>
              <w:ind w:firstLine="709"/>
              <w:jc w:val="both"/>
              <w:rPr>
                <w:rFonts w:ascii="Times New Roman" w:hAnsi="Times New Roman" w:cs="Times New Roman"/>
                <w:sz w:val="24"/>
                <w:szCs w:val="24"/>
                <w:lang w:val="kk-KZ"/>
              </w:rPr>
            </w:pPr>
            <w:r w:rsidRPr="000F1079">
              <w:rPr>
                <w:rFonts w:ascii="Times New Roman" w:hAnsi="Times New Roman" w:cs="Times New Roman"/>
                <w:sz w:val="24"/>
                <w:szCs w:val="24"/>
                <w:lang w:val="kk-KZ"/>
              </w:rPr>
              <w:t>Бағдарлама фармакогенетикалық тестілердің нәтижелерін ескере отырып, неғұрлым тиімді және қауіпсіз дәрілік заттарды немесе олардың комбинацияларын таңдауға қабілетті дербестендірілген медицина дәрігерін даярлауға, т</w:t>
            </w:r>
            <w:r w:rsidR="00097026" w:rsidRPr="000F1079">
              <w:rPr>
                <w:rFonts w:ascii="Times New Roman" w:hAnsi="Times New Roman" w:cs="Times New Roman"/>
                <w:sz w:val="24"/>
                <w:szCs w:val="24"/>
                <w:lang w:val="kk-KZ"/>
              </w:rPr>
              <w:t>ерапиялық дәрілік мониторинг (</w:t>
            </w:r>
            <w:r w:rsidR="00097026" w:rsidRPr="00BE58B6">
              <w:rPr>
                <w:rFonts w:ascii="Times New Roman" w:hAnsi="Times New Roman" w:cs="Times New Roman"/>
                <w:sz w:val="24"/>
                <w:szCs w:val="24"/>
                <w:lang w:val="kk-KZ"/>
              </w:rPr>
              <w:t>ТД</w:t>
            </w:r>
            <w:r w:rsidRPr="000F1079">
              <w:rPr>
                <w:rFonts w:ascii="Times New Roman" w:hAnsi="Times New Roman" w:cs="Times New Roman"/>
                <w:sz w:val="24"/>
                <w:szCs w:val="24"/>
                <w:lang w:val="kk-KZ"/>
              </w:rPr>
              <w:t>М) және фармакокинетикалық параметрлер деректерін ескере отырып, жүргізілетін фармакотерапияға бақылауды жүзеге асыруға бағытталған.</w:t>
            </w:r>
          </w:p>
        </w:tc>
      </w:tr>
    </w:tbl>
    <w:p w14:paraId="0DD7C176" w14:textId="77777777" w:rsidR="004E2595" w:rsidRPr="000F1079" w:rsidRDefault="004E2595" w:rsidP="00575DBB">
      <w:pPr>
        <w:spacing w:after="0" w:line="240" w:lineRule="auto"/>
        <w:rPr>
          <w:rFonts w:ascii="Times New Roman" w:hAnsi="Times New Roman" w:cs="Times New Roman"/>
          <w:sz w:val="24"/>
          <w:szCs w:val="24"/>
          <w:lang w:val="kk-KZ"/>
        </w:rPr>
      </w:pPr>
    </w:p>
    <w:p w14:paraId="292577B4" w14:textId="77777777" w:rsidR="004E2595" w:rsidRPr="00A406AE" w:rsidRDefault="008D1C90" w:rsidP="00575DBB">
      <w:pPr>
        <w:spacing w:after="0" w:line="240" w:lineRule="auto"/>
        <w:rPr>
          <w:rFonts w:ascii="Times New Roman" w:hAnsi="Times New Roman" w:cs="Times New Roman"/>
          <w:b/>
          <w:sz w:val="28"/>
          <w:szCs w:val="28"/>
        </w:rPr>
      </w:pPr>
      <w:r w:rsidRPr="00A406AE">
        <w:rPr>
          <w:rFonts w:ascii="Times New Roman" w:hAnsi="Times New Roman" w:cs="Times New Roman"/>
          <w:b/>
          <w:sz w:val="28"/>
          <w:szCs w:val="28"/>
        </w:rPr>
        <w:t>Бағдарламаның қысқаша сипаттамасы:</w:t>
      </w:r>
    </w:p>
    <w:p w14:paraId="1D6DF1D6" w14:textId="77777777" w:rsidR="00F95845" w:rsidRPr="00A406AE" w:rsidRDefault="00F95845" w:rsidP="00575DBB">
      <w:pPr>
        <w:spacing w:after="0" w:line="240" w:lineRule="auto"/>
        <w:rPr>
          <w:rFonts w:ascii="Times New Roman" w:hAnsi="Times New Roman" w:cs="Times New Roman"/>
          <w:b/>
          <w:sz w:val="28"/>
          <w:szCs w:val="28"/>
        </w:rPr>
      </w:pPr>
    </w:p>
    <w:tbl>
      <w:tblPr>
        <w:tblStyle w:val="a5"/>
        <w:tblW w:w="0" w:type="auto"/>
        <w:tblLook w:val="04A0" w:firstRow="1" w:lastRow="0" w:firstColumn="1" w:lastColumn="0" w:noHBand="0" w:noVBand="1"/>
      </w:tblPr>
      <w:tblGrid>
        <w:gridCol w:w="9628"/>
      </w:tblGrid>
      <w:tr w:rsidR="004E2595" w:rsidRPr="00BE58B6" w14:paraId="348583A3" w14:textId="77777777" w:rsidTr="00886468">
        <w:tc>
          <w:tcPr>
            <w:tcW w:w="10314" w:type="dxa"/>
          </w:tcPr>
          <w:p w14:paraId="1DE3501F" w14:textId="77777777" w:rsidR="004E2595" w:rsidRPr="00BE58B6" w:rsidRDefault="00F95845" w:rsidP="00313303">
            <w:pPr>
              <w:ind w:left="-5" w:firstLine="714"/>
              <w:jc w:val="both"/>
              <w:rPr>
                <w:rFonts w:ascii="Times New Roman" w:hAnsi="Times New Roman" w:cs="Times New Roman"/>
                <w:sz w:val="24"/>
                <w:szCs w:val="24"/>
              </w:rPr>
            </w:pPr>
            <w:r w:rsidRPr="00BE58B6">
              <w:rPr>
                <w:rFonts w:ascii="Times New Roman" w:hAnsi="Times New Roman" w:cs="Times New Roman"/>
                <w:sz w:val="24"/>
                <w:szCs w:val="24"/>
              </w:rPr>
              <w:t>Бағдарлама дербестендірілген медицина мамандануы бойынша клиникалық фармакологтар мамандарының кәсіби білімдерін, іскерліктері мен дағдыларын тереңдетуге бағытталған. Бағдарлама дәрілік заттарға жеке сезімталдықтың генетика</w:t>
            </w:r>
            <w:r w:rsidR="00097026" w:rsidRPr="00BE58B6">
              <w:rPr>
                <w:rFonts w:ascii="Times New Roman" w:hAnsi="Times New Roman" w:cs="Times New Roman"/>
                <w:sz w:val="24"/>
                <w:szCs w:val="24"/>
              </w:rPr>
              <w:t xml:space="preserve">лық негіздерін зерделеуге және </w:t>
            </w:r>
            <w:r w:rsidR="00097026" w:rsidRPr="00BE58B6">
              <w:rPr>
                <w:rFonts w:ascii="Times New Roman" w:hAnsi="Times New Roman" w:cs="Times New Roman"/>
                <w:sz w:val="24"/>
                <w:szCs w:val="24"/>
                <w:lang w:val="kk-KZ"/>
              </w:rPr>
              <w:t>ТД</w:t>
            </w:r>
            <w:r w:rsidRPr="00BE58B6">
              <w:rPr>
                <w:rFonts w:ascii="Times New Roman" w:hAnsi="Times New Roman" w:cs="Times New Roman"/>
                <w:sz w:val="24"/>
                <w:szCs w:val="24"/>
              </w:rPr>
              <w:t>М жүргізуге бағытталған. Оқыту барысында тыңдаушылар дәрілік заттардың шоғырлануын зерттеу әдістерімен танысады және зертханалық жағдайда жұмыс істеу дағдыларын меңгереді.</w:t>
            </w:r>
          </w:p>
        </w:tc>
      </w:tr>
    </w:tbl>
    <w:p w14:paraId="0117DDE8" w14:textId="77777777" w:rsidR="004E2595" w:rsidRPr="00BE58B6" w:rsidRDefault="004E2595" w:rsidP="00575DBB">
      <w:pPr>
        <w:spacing w:after="0" w:line="240" w:lineRule="auto"/>
        <w:rPr>
          <w:rFonts w:ascii="Times New Roman" w:hAnsi="Times New Roman" w:cs="Times New Roman"/>
          <w:sz w:val="24"/>
          <w:szCs w:val="24"/>
        </w:rPr>
      </w:pPr>
    </w:p>
    <w:p w14:paraId="0BA8D105" w14:textId="18500C99" w:rsidR="008D1C90" w:rsidRPr="00A406AE" w:rsidRDefault="008D1C90" w:rsidP="00575DBB">
      <w:pPr>
        <w:spacing w:after="0" w:line="240" w:lineRule="auto"/>
        <w:rPr>
          <w:rFonts w:ascii="Times New Roman" w:hAnsi="Times New Roman" w:cs="Times New Roman"/>
          <w:b/>
          <w:sz w:val="28"/>
          <w:szCs w:val="28"/>
        </w:rPr>
      </w:pPr>
      <w:r w:rsidRPr="00A406AE">
        <w:rPr>
          <w:rFonts w:ascii="Times New Roman" w:hAnsi="Times New Roman" w:cs="Times New Roman"/>
          <w:b/>
          <w:sz w:val="28"/>
          <w:szCs w:val="28"/>
        </w:rPr>
        <w:t>Бағдарламаның</w:t>
      </w:r>
      <w:r w:rsidR="0070512A">
        <w:rPr>
          <w:rFonts w:ascii="Times New Roman" w:hAnsi="Times New Roman" w:cs="Times New Roman"/>
          <w:b/>
          <w:sz w:val="28"/>
          <w:szCs w:val="28"/>
        </w:rPr>
        <w:t xml:space="preserve"> негізгі элементтерін </w:t>
      </w:r>
      <w:r w:rsidRPr="00A406AE">
        <w:rPr>
          <w:rFonts w:ascii="Times New Roman" w:hAnsi="Times New Roman" w:cs="Times New Roman"/>
          <w:b/>
          <w:sz w:val="28"/>
          <w:szCs w:val="28"/>
        </w:rPr>
        <w:t>келісу:</w:t>
      </w:r>
    </w:p>
    <w:p w14:paraId="66676815" w14:textId="77777777" w:rsidR="004E2595" w:rsidRPr="00BE58B6" w:rsidRDefault="004E2595" w:rsidP="00575DBB">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693"/>
        <w:gridCol w:w="3699"/>
        <w:gridCol w:w="2550"/>
        <w:gridCol w:w="2686"/>
      </w:tblGrid>
      <w:tr w:rsidR="004E2595" w:rsidRPr="00BE58B6" w14:paraId="351757E6" w14:textId="77777777" w:rsidTr="0082508D">
        <w:tc>
          <w:tcPr>
            <w:tcW w:w="711" w:type="dxa"/>
          </w:tcPr>
          <w:p w14:paraId="2810ECF9" w14:textId="435135CF" w:rsidR="004E2595" w:rsidRPr="0070512A" w:rsidRDefault="0070512A" w:rsidP="0082508D">
            <w:pPr>
              <w:jc w:val="center"/>
              <w:rPr>
                <w:rFonts w:ascii="Times New Roman" w:hAnsi="Times New Roman" w:cs="Times New Roman"/>
                <w:sz w:val="24"/>
                <w:szCs w:val="24"/>
              </w:rPr>
            </w:pPr>
            <w:r>
              <w:rPr>
                <w:rFonts w:ascii="Times New Roman" w:hAnsi="Times New Roman" w:cs="Times New Roman"/>
                <w:sz w:val="24"/>
                <w:szCs w:val="24"/>
              </w:rPr>
              <w:t>№</w:t>
            </w:r>
          </w:p>
        </w:tc>
        <w:tc>
          <w:tcPr>
            <w:tcW w:w="3784" w:type="dxa"/>
          </w:tcPr>
          <w:p w14:paraId="2C5FC781" w14:textId="77777777" w:rsidR="004E2595" w:rsidRPr="0070512A" w:rsidRDefault="008D1C90" w:rsidP="0082508D">
            <w:pPr>
              <w:jc w:val="center"/>
              <w:rPr>
                <w:rFonts w:ascii="Times New Roman" w:hAnsi="Times New Roman" w:cs="Times New Roman"/>
                <w:sz w:val="24"/>
                <w:szCs w:val="24"/>
              </w:rPr>
            </w:pPr>
            <w:r w:rsidRPr="0070512A">
              <w:rPr>
                <w:rFonts w:ascii="Times New Roman" w:hAnsi="Times New Roman" w:cs="Times New Roman"/>
                <w:sz w:val="24"/>
                <w:szCs w:val="24"/>
              </w:rPr>
              <w:t>Оқу нәтижесі</w:t>
            </w:r>
          </w:p>
        </w:tc>
        <w:tc>
          <w:tcPr>
            <w:tcW w:w="2559" w:type="dxa"/>
          </w:tcPr>
          <w:p w14:paraId="7175586E" w14:textId="1F7BB402" w:rsidR="004E2595" w:rsidRPr="0070512A" w:rsidRDefault="0070512A" w:rsidP="0082508D">
            <w:pPr>
              <w:jc w:val="center"/>
              <w:rPr>
                <w:rFonts w:ascii="Times New Roman" w:hAnsi="Times New Roman" w:cs="Times New Roman"/>
                <w:sz w:val="24"/>
                <w:szCs w:val="24"/>
              </w:rPr>
            </w:pPr>
            <w:r w:rsidRPr="007377A4">
              <w:rPr>
                <w:rFonts w:ascii="Times New Roman" w:hAnsi="Times New Roman" w:cs="Times New Roman"/>
                <w:sz w:val="24"/>
                <w:szCs w:val="24"/>
                <w:lang w:val="kk-KZ"/>
              </w:rPr>
              <w:t>Бағалау әдісі (БӨҚ ББ қлсымшасына сәйкес)</w:t>
            </w:r>
          </w:p>
        </w:tc>
        <w:tc>
          <w:tcPr>
            <w:tcW w:w="2767" w:type="dxa"/>
          </w:tcPr>
          <w:p w14:paraId="3DCE797C" w14:textId="77777777" w:rsidR="004E2595" w:rsidRPr="0070512A" w:rsidRDefault="00664809" w:rsidP="0082508D">
            <w:pPr>
              <w:jc w:val="center"/>
              <w:rPr>
                <w:rFonts w:ascii="Times New Roman" w:hAnsi="Times New Roman" w:cs="Times New Roman"/>
                <w:sz w:val="24"/>
                <w:szCs w:val="24"/>
              </w:rPr>
            </w:pPr>
            <w:r w:rsidRPr="0070512A">
              <w:rPr>
                <w:rFonts w:ascii="Times New Roman" w:hAnsi="Times New Roman" w:cs="Times New Roman"/>
                <w:sz w:val="24"/>
                <w:szCs w:val="24"/>
                <w:lang w:val="kk-KZ"/>
              </w:rPr>
              <w:t>О</w:t>
            </w:r>
            <w:r w:rsidRPr="0070512A">
              <w:rPr>
                <w:rFonts w:ascii="Times New Roman" w:hAnsi="Times New Roman" w:cs="Times New Roman"/>
                <w:sz w:val="24"/>
                <w:szCs w:val="24"/>
              </w:rPr>
              <w:t>қыту әдісі</w:t>
            </w:r>
          </w:p>
        </w:tc>
      </w:tr>
      <w:tr w:rsidR="004E2595" w:rsidRPr="00BE58B6" w14:paraId="383B20DA" w14:textId="77777777" w:rsidTr="00355272">
        <w:tc>
          <w:tcPr>
            <w:tcW w:w="711" w:type="dxa"/>
          </w:tcPr>
          <w:p w14:paraId="5B93E1D4" w14:textId="77777777" w:rsidR="004E2595" w:rsidRPr="00BE58B6" w:rsidRDefault="00193D75" w:rsidP="00575DBB">
            <w:pPr>
              <w:rPr>
                <w:rFonts w:ascii="Times New Roman" w:hAnsi="Times New Roman" w:cs="Times New Roman"/>
                <w:sz w:val="24"/>
                <w:szCs w:val="24"/>
              </w:rPr>
            </w:pPr>
            <w:r w:rsidRPr="00BE58B6">
              <w:rPr>
                <w:rFonts w:ascii="Times New Roman" w:hAnsi="Times New Roman" w:cs="Times New Roman"/>
                <w:sz w:val="24"/>
                <w:szCs w:val="24"/>
              </w:rPr>
              <w:t>1</w:t>
            </w:r>
          </w:p>
        </w:tc>
        <w:tc>
          <w:tcPr>
            <w:tcW w:w="3784" w:type="dxa"/>
          </w:tcPr>
          <w:p w14:paraId="534B6299" w14:textId="77777777" w:rsidR="004E2595" w:rsidRPr="00BE58B6" w:rsidRDefault="008F1AB0" w:rsidP="00575DBB">
            <w:pPr>
              <w:pStyle w:val="12"/>
              <w:spacing w:before="0" w:beforeAutospacing="0" w:after="0" w:afterAutospacing="0"/>
              <w:jc w:val="both"/>
              <w:rPr>
                <w:lang w:val="kk-KZ"/>
              </w:rPr>
            </w:pPr>
            <w:r w:rsidRPr="00BE58B6">
              <w:rPr>
                <w:rStyle w:val="list0020paragraphchar"/>
                <w:bCs/>
                <w:color w:val="000000"/>
                <w:lang w:val="kk-KZ"/>
              </w:rPr>
              <w:t>Дәрілік заттар мен дәрілік заттардың "нысана" гендері метаболизмінің жеке ерекшеліктерінің биохимиялық маркерлерін; дәрілік заттардың фармакокинетикасы мен фармакодинамикасын айқындайтын гендер мутацияларының биологиялық рөлін бағалауға қабілетті;</w:t>
            </w:r>
            <w:r w:rsidR="00097026" w:rsidRPr="00BE58B6">
              <w:rPr>
                <w:rStyle w:val="list0020paragraphchar"/>
                <w:bCs/>
                <w:color w:val="000000"/>
                <w:lang w:val="kk-KZ"/>
              </w:rPr>
              <w:t xml:space="preserve"> ТД</w:t>
            </w:r>
            <w:r w:rsidRPr="00BE58B6">
              <w:rPr>
                <w:rStyle w:val="list0020paragraphchar"/>
                <w:bCs/>
                <w:color w:val="000000"/>
                <w:lang w:val="kk-KZ"/>
              </w:rPr>
              <w:t>М жүргізу үшін дәрілік препараттарды іріктеу критерийлері.</w:t>
            </w:r>
          </w:p>
        </w:tc>
        <w:tc>
          <w:tcPr>
            <w:tcW w:w="2559" w:type="dxa"/>
          </w:tcPr>
          <w:p w14:paraId="0E126698" w14:textId="77777777" w:rsidR="004E2595" w:rsidRPr="00BE58B6" w:rsidRDefault="008F1AB0" w:rsidP="00575DBB">
            <w:pPr>
              <w:rPr>
                <w:rFonts w:ascii="Times New Roman" w:hAnsi="Times New Roman" w:cs="Times New Roman"/>
                <w:sz w:val="24"/>
                <w:szCs w:val="24"/>
                <w:lang w:val="kk-KZ"/>
              </w:rPr>
            </w:pPr>
            <w:r w:rsidRPr="00BE58B6">
              <w:rPr>
                <w:rFonts w:ascii="Times New Roman" w:hAnsi="Times New Roman" w:cs="Times New Roman"/>
                <w:sz w:val="24"/>
                <w:szCs w:val="24"/>
                <w:lang w:val="kk-KZ"/>
              </w:rPr>
              <w:t>Электрондық деректер базасында ғылыми-іздестіру жұмыстарын бағалау.</w:t>
            </w:r>
          </w:p>
        </w:tc>
        <w:tc>
          <w:tcPr>
            <w:tcW w:w="2767" w:type="dxa"/>
          </w:tcPr>
          <w:p w14:paraId="72F694FB" w14:textId="77777777" w:rsidR="008F1AB0" w:rsidRPr="00BE58B6" w:rsidRDefault="008F1AB0" w:rsidP="00575DBB">
            <w:pPr>
              <w:jc w:val="both"/>
              <w:rPr>
                <w:rFonts w:ascii="Times New Roman" w:hAnsi="Times New Roman" w:cs="Times New Roman"/>
                <w:b/>
                <w:sz w:val="24"/>
                <w:szCs w:val="24"/>
                <w:lang w:val="kk-KZ"/>
              </w:rPr>
            </w:pPr>
            <w:r w:rsidRPr="00BE58B6">
              <w:rPr>
                <w:rFonts w:ascii="Times New Roman" w:hAnsi="Times New Roman" w:cs="Times New Roman"/>
                <w:sz w:val="24"/>
                <w:szCs w:val="24"/>
              </w:rPr>
              <w:t>Семинар</w:t>
            </w:r>
            <w:r w:rsidRPr="00BE58B6">
              <w:rPr>
                <w:rFonts w:ascii="Times New Roman" w:hAnsi="Times New Roman" w:cs="Times New Roman"/>
                <w:sz w:val="24"/>
                <w:szCs w:val="24"/>
                <w:lang w:val="kk-KZ"/>
              </w:rPr>
              <w:t>. Тәжірибелік сабақ.</w:t>
            </w:r>
          </w:p>
          <w:p w14:paraId="78BE5120" w14:textId="77777777" w:rsidR="004E2595" w:rsidRPr="00BE58B6" w:rsidRDefault="004E2595" w:rsidP="00575DBB">
            <w:pPr>
              <w:rPr>
                <w:rFonts w:ascii="Times New Roman" w:hAnsi="Times New Roman" w:cs="Times New Roman"/>
                <w:sz w:val="24"/>
                <w:szCs w:val="24"/>
              </w:rPr>
            </w:pPr>
          </w:p>
        </w:tc>
      </w:tr>
      <w:tr w:rsidR="004E2595" w:rsidRPr="00BE58B6" w14:paraId="42D4BB6E" w14:textId="77777777" w:rsidTr="00355272">
        <w:tc>
          <w:tcPr>
            <w:tcW w:w="711" w:type="dxa"/>
          </w:tcPr>
          <w:p w14:paraId="4F681825" w14:textId="77777777" w:rsidR="004E2595" w:rsidRPr="00BE58B6" w:rsidRDefault="00193D75" w:rsidP="00575DBB">
            <w:pPr>
              <w:rPr>
                <w:rFonts w:ascii="Times New Roman" w:hAnsi="Times New Roman" w:cs="Times New Roman"/>
                <w:sz w:val="24"/>
                <w:szCs w:val="24"/>
              </w:rPr>
            </w:pPr>
            <w:r w:rsidRPr="00BE58B6">
              <w:rPr>
                <w:rFonts w:ascii="Times New Roman" w:hAnsi="Times New Roman" w:cs="Times New Roman"/>
                <w:sz w:val="24"/>
                <w:szCs w:val="24"/>
              </w:rPr>
              <w:t>2</w:t>
            </w:r>
          </w:p>
        </w:tc>
        <w:tc>
          <w:tcPr>
            <w:tcW w:w="3784" w:type="dxa"/>
          </w:tcPr>
          <w:p w14:paraId="6773322F" w14:textId="77777777" w:rsidR="008F1AB0" w:rsidRPr="00BE58B6" w:rsidRDefault="008F1AB0" w:rsidP="00575DBB">
            <w:pPr>
              <w:jc w:val="both"/>
              <w:rPr>
                <w:rStyle w:val="list0020paragraphchar"/>
                <w:rFonts w:ascii="Times New Roman" w:hAnsi="Times New Roman" w:cs="Times New Roman"/>
                <w:bCs/>
                <w:color w:val="000000"/>
                <w:sz w:val="24"/>
                <w:szCs w:val="24"/>
              </w:rPr>
            </w:pPr>
            <w:r w:rsidRPr="00BE58B6">
              <w:rPr>
                <w:rStyle w:val="list0020paragraphchar"/>
                <w:rFonts w:ascii="Times New Roman" w:hAnsi="Times New Roman" w:cs="Times New Roman"/>
                <w:bCs/>
                <w:color w:val="000000"/>
                <w:sz w:val="24"/>
                <w:szCs w:val="24"/>
              </w:rPr>
              <w:t>Гендік және фенотиптеу әдістерінің мүмкіндіктері мен шектеулерін, гендік терапия перспективаларын анықтауға қабілетті,</w:t>
            </w:r>
          </w:p>
          <w:p w14:paraId="495920BF" w14:textId="77777777" w:rsidR="00D15EF4" w:rsidRPr="00BE58B6" w:rsidRDefault="00097026" w:rsidP="00575DBB">
            <w:pPr>
              <w:jc w:val="both"/>
              <w:rPr>
                <w:rFonts w:ascii="Times New Roman" w:hAnsi="Times New Roman" w:cs="Times New Roman"/>
                <w:sz w:val="24"/>
                <w:szCs w:val="24"/>
              </w:rPr>
            </w:pPr>
            <w:r w:rsidRPr="00BE58B6">
              <w:rPr>
                <w:rStyle w:val="list0020paragraphchar"/>
                <w:rFonts w:ascii="Times New Roman" w:hAnsi="Times New Roman" w:cs="Times New Roman"/>
                <w:bCs/>
                <w:color w:val="000000"/>
                <w:sz w:val="24"/>
                <w:szCs w:val="24"/>
                <w:lang w:val="kk-KZ"/>
              </w:rPr>
              <w:t>ТД</w:t>
            </w:r>
            <w:r w:rsidR="008F1AB0" w:rsidRPr="00BE58B6">
              <w:rPr>
                <w:rStyle w:val="list0020paragraphchar"/>
                <w:rFonts w:ascii="Times New Roman" w:hAnsi="Times New Roman" w:cs="Times New Roman"/>
                <w:bCs/>
                <w:color w:val="000000"/>
                <w:sz w:val="24"/>
                <w:szCs w:val="24"/>
              </w:rPr>
              <w:t>М жүргізу үшін клиникалық көрсеткіштер.</w:t>
            </w:r>
          </w:p>
        </w:tc>
        <w:tc>
          <w:tcPr>
            <w:tcW w:w="2559" w:type="dxa"/>
          </w:tcPr>
          <w:p w14:paraId="7B4A19E6" w14:textId="77777777" w:rsidR="004E2595" w:rsidRPr="00BE58B6" w:rsidRDefault="008F1AB0" w:rsidP="00575DBB">
            <w:pPr>
              <w:rPr>
                <w:rFonts w:ascii="Times New Roman" w:hAnsi="Times New Roman" w:cs="Times New Roman"/>
                <w:sz w:val="24"/>
                <w:szCs w:val="24"/>
              </w:rPr>
            </w:pPr>
            <w:r w:rsidRPr="00BE58B6">
              <w:rPr>
                <w:rFonts w:ascii="Times New Roman" w:hAnsi="Times New Roman" w:cs="Times New Roman"/>
                <w:sz w:val="24"/>
                <w:szCs w:val="24"/>
                <w:lang w:val="kk-KZ"/>
              </w:rPr>
              <w:t>Электрондық деректер базасында ғылыми-іздестіру жұмыстарын бағалау.</w:t>
            </w:r>
          </w:p>
        </w:tc>
        <w:tc>
          <w:tcPr>
            <w:tcW w:w="2767" w:type="dxa"/>
          </w:tcPr>
          <w:p w14:paraId="64D07694" w14:textId="77777777" w:rsidR="00247386" w:rsidRPr="00BE58B6" w:rsidRDefault="00247386" w:rsidP="00575DBB">
            <w:pPr>
              <w:jc w:val="both"/>
              <w:rPr>
                <w:rFonts w:ascii="Times New Roman" w:hAnsi="Times New Roman" w:cs="Times New Roman"/>
                <w:b/>
                <w:sz w:val="24"/>
                <w:szCs w:val="24"/>
                <w:lang w:val="kk-KZ"/>
              </w:rPr>
            </w:pPr>
            <w:r w:rsidRPr="00BE58B6">
              <w:rPr>
                <w:rFonts w:ascii="Times New Roman" w:hAnsi="Times New Roman" w:cs="Times New Roman"/>
                <w:sz w:val="24"/>
                <w:szCs w:val="24"/>
              </w:rPr>
              <w:t>Семинар</w:t>
            </w:r>
            <w:r w:rsidRPr="00BE58B6">
              <w:rPr>
                <w:rFonts w:ascii="Times New Roman" w:hAnsi="Times New Roman" w:cs="Times New Roman"/>
                <w:sz w:val="24"/>
                <w:szCs w:val="24"/>
                <w:lang w:val="kk-KZ"/>
              </w:rPr>
              <w:t>. Тәжірибелік сабақ.</w:t>
            </w:r>
          </w:p>
          <w:p w14:paraId="2C61E681" w14:textId="77777777" w:rsidR="004E2595" w:rsidRPr="00BE58B6" w:rsidRDefault="004E2595" w:rsidP="00575DBB">
            <w:pPr>
              <w:rPr>
                <w:rFonts w:ascii="Times New Roman" w:hAnsi="Times New Roman" w:cs="Times New Roman"/>
                <w:sz w:val="24"/>
                <w:szCs w:val="24"/>
              </w:rPr>
            </w:pPr>
          </w:p>
        </w:tc>
      </w:tr>
      <w:tr w:rsidR="00E86B48" w:rsidRPr="00BE58B6" w14:paraId="590EF332" w14:textId="77777777" w:rsidTr="00355272">
        <w:tc>
          <w:tcPr>
            <w:tcW w:w="711" w:type="dxa"/>
          </w:tcPr>
          <w:p w14:paraId="76273942" w14:textId="77777777" w:rsidR="00E86B48" w:rsidRPr="00BE58B6" w:rsidRDefault="00E86B48" w:rsidP="00575DBB">
            <w:pPr>
              <w:rPr>
                <w:rFonts w:ascii="Times New Roman" w:hAnsi="Times New Roman" w:cs="Times New Roman"/>
                <w:sz w:val="24"/>
                <w:szCs w:val="24"/>
              </w:rPr>
            </w:pPr>
            <w:r w:rsidRPr="00BE58B6">
              <w:rPr>
                <w:rFonts w:ascii="Times New Roman" w:hAnsi="Times New Roman" w:cs="Times New Roman"/>
                <w:sz w:val="24"/>
                <w:szCs w:val="24"/>
              </w:rPr>
              <w:t>3</w:t>
            </w:r>
          </w:p>
        </w:tc>
        <w:tc>
          <w:tcPr>
            <w:tcW w:w="3784" w:type="dxa"/>
          </w:tcPr>
          <w:p w14:paraId="59CC920F" w14:textId="77777777" w:rsidR="00E86B48" w:rsidRPr="00BE58B6" w:rsidRDefault="008F1AB0" w:rsidP="00575DBB">
            <w:pPr>
              <w:jc w:val="both"/>
              <w:rPr>
                <w:rFonts w:ascii="Times New Roman" w:hAnsi="Times New Roman" w:cs="Times New Roman"/>
                <w:sz w:val="24"/>
                <w:szCs w:val="24"/>
                <w:lang w:val="kk-KZ"/>
              </w:rPr>
            </w:pPr>
            <w:r w:rsidRPr="00BE58B6">
              <w:rPr>
                <w:rStyle w:val="list0020paragraphchar"/>
                <w:rFonts w:ascii="Times New Roman" w:hAnsi="Times New Roman" w:cs="Times New Roman"/>
                <w:bCs/>
                <w:color w:val="000000"/>
                <w:sz w:val="24"/>
                <w:szCs w:val="24"/>
              </w:rPr>
              <w:t xml:space="preserve">Фармакогенетикалық тестілердің және </w:t>
            </w:r>
            <w:r w:rsidR="00097026" w:rsidRPr="00BE58B6">
              <w:rPr>
                <w:rStyle w:val="list0020paragraphchar"/>
                <w:rFonts w:ascii="Times New Roman" w:hAnsi="Times New Roman" w:cs="Times New Roman"/>
                <w:bCs/>
                <w:color w:val="000000"/>
                <w:sz w:val="24"/>
                <w:szCs w:val="24"/>
                <w:lang w:val="kk-KZ"/>
              </w:rPr>
              <w:t>ТД</w:t>
            </w:r>
            <w:r w:rsidRPr="00BE58B6">
              <w:rPr>
                <w:rStyle w:val="list0020paragraphchar"/>
                <w:rFonts w:ascii="Times New Roman" w:hAnsi="Times New Roman" w:cs="Times New Roman"/>
                <w:bCs/>
                <w:color w:val="000000"/>
                <w:sz w:val="24"/>
                <w:szCs w:val="24"/>
              </w:rPr>
              <w:t>М нәтижелерін ескере отырып, пациентті жүргізу тактикасын таңдауға, дәрілік заттарды және олардың дозалары</w:t>
            </w:r>
            <w:r w:rsidR="00355272" w:rsidRPr="00BE58B6">
              <w:rPr>
                <w:rStyle w:val="list0020paragraphchar"/>
                <w:rFonts w:ascii="Times New Roman" w:hAnsi="Times New Roman" w:cs="Times New Roman"/>
                <w:bCs/>
                <w:color w:val="000000"/>
                <w:sz w:val="24"/>
                <w:szCs w:val="24"/>
              </w:rPr>
              <w:t>н таңдауға дараландыруға қабіле</w:t>
            </w:r>
            <w:r w:rsidRPr="00BE58B6">
              <w:rPr>
                <w:rStyle w:val="list0020paragraphchar"/>
                <w:rFonts w:ascii="Times New Roman" w:hAnsi="Times New Roman" w:cs="Times New Roman"/>
                <w:bCs/>
                <w:color w:val="000000"/>
                <w:sz w:val="24"/>
                <w:szCs w:val="24"/>
              </w:rPr>
              <w:t>т</w:t>
            </w:r>
            <w:r w:rsidR="00355272" w:rsidRPr="00BE58B6">
              <w:rPr>
                <w:rStyle w:val="list0020paragraphchar"/>
                <w:rFonts w:ascii="Times New Roman" w:hAnsi="Times New Roman" w:cs="Times New Roman"/>
                <w:bCs/>
                <w:color w:val="000000"/>
                <w:sz w:val="24"/>
                <w:szCs w:val="24"/>
                <w:lang w:val="kk-KZ"/>
              </w:rPr>
              <w:t>т</w:t>
            </w:r>
            <w:r w:rsidRPr="00BE58B6">
              <w:rPr>
                <w:rStyle w:val="list0020paragraphchar"/>
                <w:rFonts w:ascii="Times New Roman" w:hAnsi="Times New Roman" w:cs="Times New Roman"/>
                <w:bCs/>
                <w:color w:val="000000"/>
                <w:sz w:val="24"/>
                <w:szCs w:val="24"/>
              </w:rPr>
              <w:t>і</w:t>
            </w:r>
            <w:r w:rsidR="00355272" w:rsidRPr="00BE58B6">
              <w:rPr>
                <w:rStyle w:val="list0020paragraphchar"/>
                <w:rFonts w:ascii="Times New Roman" w:hAnsi="Times New Roman" w:cs="Times New Roman"/>
                <w:bCs/>
                <w:color w:val="000000"/>
                <w:sz w:val="24"/>
                <w:szCs w:val="24"/>
                <w:lang w:val="kk-KZ"/>
              </w:rPr>
              <w:t>.</w:t>
            </w:r>
          </w:p>
        </w:tc>
        <w:tc>
          <w:tcPr>
            <w:tcW w:w="2559" w:type="dxa"/>
          </w:tcPr>
          <w:p w14:paraId="180C37AC" w14:textId="77777777" w:rsidR="00E86B48" w:rsidRPr="00BE58B6" w:rsidRDefault="004A017C" w:rsidP="00575DBB">
            <w:pPr>
              <w:rPr>
                <w:rFonts w:ascii="Times New Roman" w:hAnsi="Times New Roman" w:cs="Times New Roman"/>
                <w:sz w:val="24"/>
                <w:szCs w:val="24"/>
                <w:lang w:val="kk-KZ"/>
              </w:rPr>
            </w:pPr>
            <w:r w:rsidRPr="00BE58B6">
              <w:rPr>
                <w:rFonts w:ascii="Times New Roman" w:hAnsi="Times New Roman" w:cs="Times New Roman"/>
                <w:sz w:val="24"/>
                <w:szCs w:val="24"/>
                <w:lang w:val="kk-KZ"/>
              </w:rPr>
              <w:t>Фармакогенетикалық тестілерді орындау және нәтижелерін түсіндіру және дәрілік заттардың концентрациясын сандық анықтау дағдыларын бағалау</w:t>
            </w:r>
            <w:r w:rsidR="00355272" w:rsidRPr="00BE58B6">
              <w:rPr>
                <w:rFonts w:ascii="Times New Roman" w:hAnsi="Times New Roman" w:cs="Times New Roman"/>
                <w:sz w:val="24"/>
                <w:szCs w:val="24"/>
                <w:lang w:val="kk-KZ"/>
              </w:rPr>
              <w:t>.</w:t>
            </w:r>
          </w:p>
        </w:tc>
        <w:tc>
          <w:tcPr>
            <w:tcW w:w="2767" w:type="dxa"/>
          </w:tcPr>
          <w:p w14:paraId="27C07C61" w14:textId="77777777" w:rsidR="00247386" w:rsidRPr="00BE58B6" w:rsidRDefault="00247386" w:rsidP="00575DBB">
            <w:pPr>
              <w:jc w:val="both"/>
              <w:rPr>
                <w:rFonts w:ascii="Times New Roman" w:hAnsi="Times New Roman" w:cs="Times New Roman"/>
                <w:b/>
                <w:sz w:val="24"/>
                <w:szCs w:val="24"/>
                <w:lang w:val="kk-KZ"/>
              </w:rPr>
            </w:pPr>
            <w:r w:rsidRPr="00BE58B6">
              <w:rPr>
                <w:rFonts w:ascii="Times New Roman" w:hAnsi="Times New Roman" w:cs="Times New Roman"/>
                <w:sz w:val="24"/>
                <w:szCs w:val="24"/>
              </w:rPr>
              <w:t>Семинар</w:t>
            </w:r>
            <w:r w:rsidRPr="00BE58B6">
              <w:rPr>
                <w:rFonts w:ascii="Times New Roman" w:hAnsi="Times New Roman" w:cs="Times New Roman"/>
                <w:sz w:val="24"/>
                <w:szCs w:val="24"/>
                <w:lang w:val="kk-KZ"/>
              </w:rPr>
              <w:t xml:space="preserve">. </w:t>
            </w:r>
            <w:r w:rsidR="004A017C" w:rsidRPr="00BE58B6">
              <w:rPr>
                <w:rFonts w:ascii="Times New Roman" w:hAnsi="Times New Roman" w:cs="Times New Roman"/>
                <w:sz w:val="24"/>
                <w:szCs w:val="24"/>
                <w:lang w:val="kk-KZ"/>
              </w:rPr>
              <w:t>Зертханалық т</w:t>
            </w:r>
            <w:r w:rsidRPr="00BE58B6">
              <w:rPr>
                <w:rFonts w:ascii="Times New Roman" w:hAnsi="Times New Roman" w:cs="Times New Roman"/>
                <w:sz w:val="24"/>
                <w:szCs w:val="24"/>
                <w:lang w:val="kk-KZ"/>
              </w:rPr>
              <w:t>әжірибе.</w:t>
            </w:r>
          </w:p>
          <w:p w14:paraId="1E70663D" w14:textId="77777777" w:rsidR="00E86B48" w:rsidRPr="00BE58B6" w:rsidRDefault="00E86B48" w:rsidP="00575DBB">
            <w:pPr>
              <w:rPr>
                <w:rFonts w:ascii="Times New Roman" w:hAnsi="Times New Roman" w:cs="Times New Roman"/>
                <w:sz w:val="24"/>
                <w:szCs w:val="24"/>
              </w:rPr>
            </w:pPr>
          </w:p>
        </w:tc>
      </w:tr>
      <w:tr w:rsidR="00E86B48" w:rsidRPr="00BE58B6" w14:paraId="3036C11F" w14:textId="77777777" w:rsidTr="00355272">
        <w:tc>
          <w:tcPr>
            <w:tcW w:w="711" w:type="dxa"/>
          </w:tcPr>
          <w:p w14:paraId="2D94B87B" w14:textId="77777777" w:rsidR="00E86B48" w:rsidRPr="00BE58B6" w:rsidRDefault="00E86B48" w:rsidP="00575DBB">
            <w:pPr>
              <w:rPr>
                <w:rFonts w:ascii="Times New Roman" w:hAnsi="Times New Roman" w:cs="Times New Roman"/>
                <w:sz w:val="24"/>
                <w:szCs w:val="24"/>
              </w:rPr>
            </w:pPr>
            <w:r w:rsidRPr="00BE58B6">
              <w:rPr>
                <w:rFonts w:ascii="Times New Roman" w:hAnsi="Times New Roman" w:cs="Times New Roman"/>
                <w:sz w:val="24"/>
                <w:szCs w:val="24"/>
              </w:rPr>
              <w:lastRenderedPageBreak/>
              <w:t>4</w:t>
            </w:r>
          </w:p>
        </w:tc>
        <w:tc>
          <w:tcPr>
            <w:tcW w:w="3784" w:type="dxa"/>
          </w:tcPr>
          <w:p w14:paraId="3D760F11" w14:textId="77777777" w:rsidR="00E86B48" w:rsidRPr="00BE58B6" w:rsidRDefault="008F1AB0" w:rsidP="00575DBB">
            <w:pPr>
              <w:jc w:val="both"/>
              <w:rPr>
                <w:rStyle w:val="list0020paragraphchar"/>
                <w:rFonts w:ascii="Times New Roman" w:hAnsi="Times New Roman" w:cs="Times New Roman"/>
                <w:bCs/>
                <w:color w:val="000000"/>
                <w:sz w:val="24"/>
                <w:szCs w:val="24"/>
                <w:lang w:val="kk-KZ"/>
              </w:rPr>
            </w:pPr>
            <w:r w:rsidRPr="00BE58B6">
              <w:rPr>
                <w:rStyle w:val="list0020paragraphchar"/>
                <w:rFonts w:ascii="Times New Roman" w:hAnsi="Times New Roman" w:cs="Times New Roman"/>
                <w:bCs/>
                <w:color w:val="000000"/>
                <w:sz w:val="24"/>
                <w:szCs w:val="24"/>
              </w:rPr>
              <w:t xml:space="preserve">Тұқым қуалайтын </w:t>
            </w:r>
            <w:r w:rsidR="00097026" w:rsidRPr="00BE58B6">
              <w:rPr>
                <w:rStyle w:val="list0020paragraphchar"/>
                <w:rFonts w:ascii="Times New Roman" w:hAnsi="Times New Roman" w:cs="Times New Roman"/>
                <w:bCs/>
                <w:color w:val="000000"/>
                <w:sz w:val="24"/>
                <w:szCs w:val="24"/>
              </w:rPr>
              <w:t xml:space="preserve">факторлар мен </w:t>
            </w:r>
            <w:r w:rsidR="00097026" w:rsidRPr="00BE58B6">
              <w:rPr>
                <w:rStyle w:val="list0020paragraphchar"/>
                <w:rFonts w:ascii="Times New Roman" w:hAnsi="Times New Roman" w:cs="Times New Roman"/>
                <w:bCs/>
                <w:color w:val="000000"/>
                <w:sz w:val="24"/>
                <w:szCs w:val="24"/>
                <w:lang w:val="kk-KZ"/>
              </w:rPr>
              <w:t>ТД</w:t>
            </w:r>
            <w:r w:rsidRPr="00BE58B6">
              <w:rPr>
                <w:rStyle w:val="list0020paragraphchar"/>
                <w:rFonts w:ascii="Times New Roman" w:hAnsi="Times New Roman" w:cs="Times New Roman"/>
                <w:bCs/>
                <w:color w:val="000000"/>
                <w:sz w:val="24"/>
                <w:szCs w:val="24"/>
              </w:rPr>
              <w:t>М нәтижелеріне байланысты дәрілік затқа фармакологиялық жауапты болжауға қабілетті</w:t>
            </w:r>
            <w:r w:rsidR="00355272" w:rsidRPr="00BE58B6">
              <w:rPr>
                <w:rStyle w:val="list0020paragraphchar"/>
                <w:rFonts w:ascii="Times New Roman" w:hAnsi="Times New Roman" w:cs="Times New Roman"/>
                <w:bCs/>
                <w:color w:val="000000"/>
                <w:sz w:val="24"/>
                <w:szCs w:val="24"/>
                <w:lang w:val="kk-KZ"/>
              </w:rPr>
              <w:t>.</w:t>
            </w:r>
          </w:p>
        </w:tc>
        <w:tc>
          <w:tcPr>
            <w:tcW w:w="2559" w:type="dxa"/>
          </w:tcPr>
          <w:p w14:paraId="752CC47B" w14:textId="77777777" w:rsidR="00E86B48" w:rsidRPr="00BE58B6" w:rsidRDefault="004A017C" w:rsidP="00575DBB">
            <w:pPr>
              <w:rPr>
                <w:rFonts w:ascii="Times New Roman" w:hAnsi="Times New Roman" w:cs="Times New Roman"/>
                <w:sz w:val="24"/>
                <w:szCs w:val="24"/>
                <w:lang w:val="kk-KZ"/>
              </w:rPr>
            </w:pPr>
            <w:r w:rsidRPr="00BE58B6">
              <w:rPr>
                <w:rFonts w:ascii="Times New Roman" w:hAnsi="Times New Roman" w:cs="Times New Roman"/>
                <w:sz w:val="24"/>
                <w:szCs w:val="24"/>
                <w:lang w:val="kk-KZ"/>
              </w:rPr>
              <w:t>Электрондық деректер базасында ғылыми-іздестіру жұмыстарын бағалау.</w:t>
            </w:r>
          </w:p>
        </w:tc>
        <w:tc>
          <w:tcPr>
            <w:tcW w:w="2767" w:type="dxa"/>
          </w:tcPr>
          <w:p w14:paraId="517AA38F" w14:textId="77777777" w:rsidR="004A017C" w:rsidRPr="00BE58B6" w:rsidRDefault="004A017C" w:rsidP="00575DBB">
            <w:pPr>
              <w:jc w:val="both"/>
              <w:rPr>
                <w:rFonts w:ascii="Times New Roman" w:hAnsi="Times New Roman" w:cs="Times New Roman"/>
                <w:b/>
                <w:sz w:val="24"/>
                <w:szCs w:val="24"/>
                <w:lang w:val="kk-KZ"/>
              </w:rPr>
            </w:pPr>
            <w:r w:rsidRPr="00BE58B6">
              <w:rPr>
                <w:rFonts w:ascii="Times New Roman" w:hAnsi="Times New Roman" w:cs="Times New Roman"/>
                <w:sz w:val="24"/>
                <w:szCs w:val="24"/>
              </w:rPr>
              <w:t>Семинар</w:t>
            </w:r>
            <w:r w:rsidRPr="00BE58B6">
              <w:rPr>
                <w:rFonts w:ascii="Times New Roman" w:hAnsi="Times New Roman" w:cs="Times New Roman"/>
                <w:sz w:val="24"/>
                <w:szCs w:val="24"/>
                <w:lang w:val="kk-KZ"/>
              </w:rPr>
              <w:t>. Тәжірибелік сабақ.</w:t>
            </w:r>
          </w:p>
          <w:p w14:paraId="68E18EF8" w14:textId="77777777" w:rsidR="00E86B48" w:rsidRPr="00BE58B6" w:rsidRDefault="00E86B48" w:rsidP="00575DBB">
            <w:pPr>
              <w:rPr>
                <w:rFonts w:ascii="Times New Roman" w:hAnsi="Times New Roman" w:cs="Times New Roman"/>
                <w:sz w:val="24"/>
                <w:szCs w:val="24"/>
              </w:rPr>
            </w:pPr>
          </w:p>
        </w:tc>
      </w:tr>
      <w:tr w:rsidR="00E86B48" w:rsidRPr="00BE58B6" w14:paraId="1EC9D15E" w14:textId="77777777" w:rsidTr="00355272">
        <w:tc>
          <w:tcPr>
            <w:tcW w:w="711" w:type="dxa"/>
          </w:tcPr>
          <w:p w14:paraId="3F9B93DC" w14:textId="77777777" w:rsidR="00E86B48" w:rsidRPr="00BE58B6" w:rsidRDefault="00E86B48" w:rsidP="00575DBB">
            <w:pPr>
              <w:rPr>
                <w:rFonts w:ascii="Times New Roman" w:hAnsi="Times New Roman" w:cs="Times New Roman"/>
                <w:sz w:val="24"/>
                <w:szCs w:val="24"/>
              </w:rPr>
            </w:pPr>
            <w:r w:rsidRPr="00BE58B6">
              <w:rPr>
                <w:rFonts w:ascii="Times New Roman" w:hAnsi="Times New Roman" w:cs="Times New Roman"/>
                <w:sz w:val="24"/>
                <w:szCs w:val="24"/>
              </w:rPr>
              <w:t>5</w:t>
            </w:r>
          </w:p>
        </w:tc>
        <w:tc>
          <w:tcPr>
            <w:tcW w:w="3784" w:type="dxa"/>
          </w:tcPr>
          <w:p w14:paraId="4E843158" w14:textId="77777777" w:rsidR="00E86B48" w:rsidRPr="00BE58B6" w:rsidRDefault="008F1AB0" w:rsidP="00575DBB">
            <w:pPr>
              <w:pStyle w:val="12"/>
              <w:spacing w:before="0" w:beforeAutospacing="0" w:after="0" w:afterAutospacing="0"/>
              <w:jc w:val="both"/>
              <w:rPr>
                <w:rStyle w:val="list0020paragraphchar"/>
                <w:bCs/>
                <w:color w:val="000000"/>
              </w:rPr>
            </w:pPr>
            <w:r w:rsidRPr="00BE58B6">
              <w:rPr>
                <w:rStyle w:val="list0020paragraphchar"/>
                <w:bCs/>
                <w:color w:val="000000"/>
              </w:rPr>
              <w:t>Дербестендірілген медицинаға негізделген дәрілік заттарды тиімді және ұтымды пайдалану мүмкіндігі мәселелері бойынша дәрігерлер мен пациенттерге консультациялық көмек көрсете алады.</w:t>
            </w:r>
          </w:p>
        </w:tc>
        <w:tc>
          <w:tcPr>
            <w:tcW w:w="2559" w:type="dxa"/>
          </w:tcPr>
          <w:p w14:paraId="4065CF51" w14:textId="77777777" w:rsidR="00E86B48" w:rsidRPr="00BE58B6" w:rsidRDefault="004A017C" w:rsidP="00575DBB">
            <w:pPr>
              <w:rPr>
                <w:rFonts w:ascii="Times New Roman" w:hAnsi="Times New Roman" w:cs="Times New Roman"/>
                <w:sz w:val="24"/>
                <w:szCs w:val="24"/>
              </w:rPr>
            </w:pPr>
            <w:r w:rsidRPr="00BE58B6">
              <w:rPr>
                <w:rFonts w:ascii="Times New Roman" w:hAnsi="Times New Roman" w:cs="Times New Roman"/>
                <w:sz w:val="24"/>
                <w:szCs w:val="24"/>
              </w:rPr>
              <w:t>Ситуациялық мәселелерді шешуді бағалау, клиникалық жағдайды талқылау (CbD-Casebased Discussion)</w:t>
            </w:r>
          </w:p>
        </w:tc>
        <w:tc>
          <w:tcPr>
            <w:tcW w:w="2767" w:type="dxa"/>
          </w:tcPr>
          <w:p w14:paraId="1CCF21CE" w14:textId="77777777" w:rsidR="004A017C" w:rsidRPr="00BE58B6" w:rsidRDefault="004A017C" w:rsidP="00575DBB">
            <w:pPr>
              <w:jc w:val="both"/>
              <w:rPr>
                <w:rFonts w:ascii="Times New Roman" w:hAnsi="Times New Roman" w:cs="Times New Roman"/>
                <w:b/>
                <w:sz w:val="24"/>
                <w:szCs w:val="24"/>
                <w:lang w:val="kk-KZ"/>
              </w:rPr>
            </w:pPr>
            <w:r w:rsidRPr="00BE58B6">
              <w:rPr>
                <w:rFonts w:ascii="Times New Roman" w:hAnsi="Times New Roman" w:cs="Times New Roman"/>
                <w:sz w:val="24"/>
                <w:szCs w:val="24"/>
              </w:rPr>
              <w:t>Семинар</w:t>
            </w:r>
            <w:r w:rsidRPr="00BE58B6">
              <w:rPr>
                <w:rFonts w:ascii="Times New Roman" w:hAnsi="Times New Roman" w:cs="Times New Roman"/>
                <w:sz w:val="24"/>
                <w:szCs w:val="24"/>
                <w:lang w:val="kk-KZ"/>
              </w:rPr>
              <w:t>. Тәжірибелік сабақ.</w:t>
            </w:r>
          </w:p>
          <w:p w14:paraId="5150AB56" w14:textId="77777777" w:rsidR="00E86B48" w:rsidRPr="00BE58B6" w:rsidRDefault="00E86B48" w:rsidP="00575DBB">
            <w:pPr>
              <w:rPr>
                <w:rFonts w:ascii="Times New Roman" w:hAnsi="Times New Roman" w:cs="Times New Roman"/>
                <w:sz w:val="24"/>
                <w:szCs w:val="24"/>
              </w:rPr>
            </w:pPr>
          </w:p>
        </w:tc>
      </w:tr>
    </w:tbl>
    <w:p w14:paraId="3F71D5CB" w14:textId="77777777" w:rsidR="004E2595" w:rsidRPr="00BE58B6" w:rsidRDefault="004E2595" w:rsidP="00575DBB">
      <w:pPr>
        <w:spacing w:after="0" w:line="240" w:lineRule="auto"/>
        <w:rPr>
          <w:rFonts w:ascii="Times New Roman" w:hAnsi="Times New Roman" w:cs="Times New Roman"/>
          <w:sz w:val="24"/>
          <w:szCs w:val="24"/>
        </w:rPr>
      </w:pPr>
    </w:p>
    <w:p w14:paraId="0D23B400" w14:textId="77777777" w:rsidR="004E2595" w:rsidRPr="00A406AE" w:rsidRDefault="004A017C" w:rsidP="00575DBB">
      <w:pPr>
        <w:spacing w:after="0" w:line="240" w:lineRule="auto"/>
        <w:rPr>
          <w:rFonts w:ascii="Times New Roman" w:hAnsi="Times New Roman" w:cs="Times New Roman"/>
          <w:b/>
          <w:sz w:val="28"/>
          <w:szCs w:val="28"/>
          <w:lang w:val="kk-KZ"/>
        </w:rPr>
      </w:pPr>
      <w:r w:rsidRPr="00A406AE">
        <w:rPr>
          <w:rFonts w:ascii="Times New Roman" w:hAnsi="Times New Roman" w:cs="Times New Roman"/>
          <w:b/>
          <w:sz w:val="28"/>
          <w:szCs w:val="28"/>
          <w:lang w:val="kk-KZ"/>
        </w:rPr>
        <w:t>Сертификаттау курсының бағдарламасын іске асыру жоспары</w:t>
      </w:r>
    </w:p>
    <w:p w14:paraId="2DBD2304" w14:textId="77777777" w:rsidR="00097026" w:rsidRPr="00A406AE" w:rsidRDefault="00097026" w:rsidP="00575DBB">
      <w:pPr>
        <w:spacing w:after="0" w:line="240" w:lineRule="auto"/>
        <w:rPr>
          <w:rFonts w:ascii="Times New Roman" w:hAnsi="Times New Roman" w:cs="Times New Roman"/>
          <w:b/>
          <w:sz w:val="28"/>
          <w:szCs w:val="28"/>
        </w:rPr>
      </w:pPr>
    </w:p>
    <w:tbl>
      <w:tblPr>
        <w:tblStyle w:val="a5"/>
        <w:tblW w:w="9918" w:type="dxa"/>
        <w:tblLayout w:type="fixed"/>
        <w:tblLook w:val="04A0" w:firstRow="1" w:lastRow="0" w:firstColumn="1" w:lastColumn="0" w:noHBand="0" w:noVBand="1"/>
      </w:tblPr>
      <w:tblGrid>
        <w:gridCol w:w="959"/>
        <w:gridCol w:w="2268"/>
        <w:gridCol w:w="567"/>
        <w:gridCol w:w="709"/>
        <w:gridCol w:w="567"/>
        <w:gridCol w:w="567"/>
        <w:gridCol w:w="850"/>
        <w:gridCol w:w="3431"/>
      </w:tblGrid>
      <w:tr w:rsidR="004E2595" w:rsidRPr="00BE58B6" w14:paraId="0F18888C" w14:textId="77777777" w:rsidTr="0070512A">
        <w:trPr>
          <w:trHeight w:val="174"/>
          <w:tblHeader/>
        </w:trPr>
        <w:tc>
          <w:tcPr>
            <w:tcW w:w="959" w:type="dxa"/>
            <w:vMerge w:val="restart"/>
          </w:tcPr>
          <w:p w14:paraId="4BF52113" w14:textId="77777777" w:rsidR="004E2595" w:rsidRPr="00BE58B6" w:rsidRDefault="004E2595" w:rsidP="00434ACA">
            <w:pPr>
              <w:jc w:val="center"/>
              <w:rPr>
                <w:rFonts w:ascii="Times New Roman" w:hAnsi="Times New Roman" w:cs="Times New Roman"/>
                <w:b/>
                <w:sz w:val="24"/>
                <w:szCs w:val="24"/>
              </w:rPr>
            </w:pPr>
            <w:r w:rsidRPr="00BE58B6">
              <w:rPr>
                <w:rFonts w:ascii="Times New Roman" w:hAnsi="Times New Roman" w:cs="Times New Roman"/>
                <w:b/>
                <w:sz w:val="24"/>
                <w:szCs w:val="24"/>
              </w:rPr>
              <w:t>№</w:t>
            </w:r>
          </w:p>
        </w:tc>
        <w:tc>
          <w:tcPr>
            <w:tcW w:w="2268" w:type="dxa"/>
            <w:vMerge w:val="restart"/>
          </w:tcPr>
          <w:p w14:paraId="1602C0D4" w14:textId="77777777" w:rsidR="004E2595" w:rsidRPr="00BE58B6" w:rsidRDefault="00CD0CA5" w:rsidP="007B2B89">
            <w:pPr>
              <w:jc w:val="center"/>
              <w:rPr>
                <w:rFonts w:ascii="Times New Roman" w:hAnsi="Times New Roman" w:cs="Times New Roman"/>
                <w:b/>
                <w:sz w:val="24"/>
                <w:szCs w:val="24"/>
              </w:rPr>
            </w:pPr>
            <w:r w:rsidRPr="00BE58B6">
              <w:rPr>
                <w:rFonts w:ascii="Times New Roman" w:hAnsi="Times New Roman" w:cs="Times New Roman"/>
                <w:b/>
                <w:sz w:val="24"/>
                <w:szCs w:val="24"/>
              </w:rPr>
              <w:t>Тақырып/бөлім/пән атауы</w:t>
            </w:r>
          </w:p>
        </w:tc>
        <w:tc>
          <w:tcPr>
            <w:tcW w:w="3260" w:type="dxa"/>
            <w:gridSpan w:val="5"/>
          </w:tcPr>
          <w:p w14:paraId="02AC4037" w14:textId="77777777" w:rsidR="004E2595" w:rsidRPr="00BE58B6" w:rsidRDefault="00FE7FDA" w:rsidP="00575DBB">
            <w:pPr>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Сағат көлемі</w:t>
            </w:r>
          </w:p>
        </w:tc>
        <w:tc>
          <w:tcPr>
            <w:tcW w:w="3431" w:type="dxa"/>
            <w:vMerge w:val="restart"/>
            <w:vAlign w:val="center"/>
          </w:tcPr>
          <w:p w14:paraId="25281E20" w14:textId="77777777" w:rsidR="004E2595" w:rsidRPr="00BE58B6" w:rsidRDefault="00CD0CA5" w:rsidP="0070512A">
            <w:pPr>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Тапсырма</w:t>
            </w:r>
          </w:p>
        </w:tc>
      </w:tr>
      <w:tr w:rsidR="004E2595" w:rsidRPr="00BE58B6" w14:paraId="7731832C" w14:textId="77777777" w:rsidTr="00102674">
        <w:trPr>
          <w:cantSplit/>
          <w:trHeight w:val="2335"/>
          <w:tblHeader/>
        </w:trPr>
        <w:tc>
          <w:tcPr>
            <w:tcW w:w="959" w:type="dxa"/>
            <w:vMerge/>
          </w:tcPr>
          <w:p w14:paraId="3B3B21F3" w14:textId="77777777" w:rsidR="004E2595" w:rsidRPr="00BE58B6" w:rsidRDefault="004E2595" w:rsidP="00575DBB">
            <w:pPr>
              <w:rPr>
                <w:rFonts w:ascii="Times New Roman" w:hAnsi="Times New Roman" w:cs="Times New Roman"/>
                <w:b/>
                <w:sz w:val="24"/>
                <w:szCs w:val="24"/>
              </w:rPr>
            </w:pPr>
          </w:p>
        </w:tc>
        <w:tc>
          <w:tcPr>
            <w:tcW w:w="2268" w:type="dxa"/>
            <w:vMerge/>
          </w:tcPr>
          <w:p w14:paraId="66923EDE" w14:textId="77777777" w:rsidR="004E2595" w:rsidRPr="00BE58B6" w:rsidRDefault="004E2595" w:rsidP="00575DBB">
            <w:pPr>
              <w:rPr>
                <w:rFonts w:ascii="Times New Roman" w:hAnsi="Times New Roman" w:cs="Times New Roman"/>
                <w:b/>
                <w:sz w:val="24"/>
                <w:szCs w:val="24"/>
              </w:rPr>
            </w:pPr>
          </w:p>
        </w:tc>
        <w:tc>
          <w:tcPr>
            <w:tcW w:w="567" w:type="dxa"/>
            <w:textDirection w:val="btLr"/>
            <w:vAlign w:val="center"/>
          </w:tcPr>
          <w:p w14:paraId="1382B174" w14:textId="77777777" w:rsidR="004E2595" w:rsidRPr="00BE58B6" w:rsidRDefault="00CD0CA5" w:rsidP="00575DBB">
            <w:pPr>
              <w:rPr>
                <w:rFonts w:ascii="Times New Roman" w:hAnsi="Times New Roman" w:cs="Times New Roman"/>
                <w:b/>
                <w:sz w:val="24"/>
                <w:szCs w:val="24"/>
                <w:lang w:val="kk-KZ"/>
              </w:rPr>
            </w:pPr>
            <w:r w:rsidRPr="00BE58B6">
              <w:rPr>
                <w:rFonts w:ascii="Times New Roman" w:hAnsi="Times New Roman" w:cs="Times New Roman"/>
                <w:b/>
                <w:sz w:val="24"/>
                <w:szCs w:val="24"/>
                <w:lang w:val="kk-KZ"/>
              </w:rPr>
              <w:t>дәріс</w:t>
            </w:r>
          </w:p>
        </w:tc>
        <w:tc>
          <w:tcPr>
            <w:tcW w:w="709" w:type="dxa"/>
            <w:textDirection w:val="btLr"/>
            <w:vAlign w:val="center"/>
          </w:tcPr>
          <w:p w14:paraId="17DE6AB6" w14:textId="77777777" w:rsidR="004E2595" w:rsidRPr="00BE58B6" w:rsidRDefault="004E2595" w:rsidP="00575DBB">
            <w:pPr>
              <w:rPr>
                <w:rFonts w:ascii="Times New Roman" w:hAnsi="Times New Roman" w:cs="Times New Roman"/>
                <w:b/>
                <w:sz w:val="24"/>
                <w:szCs w:val="24"/>
              </w:rPr>
            </w:pPr>
            <w:r w:rsidRPr="00BE58B6">
              <w:rPr>
                <w:rFonts w:ascii="Times New Roman" w:hAnsi="Times New Roman" w:cs="Times New Roman"/>
                <w:b/>
                <w:sz w:val="24"/>
                <w:szCs w:val="24"/>
              </w:rPr>
              <w:t>семинар</w:t>
            </w:r>
          </w:p>
        </w:tc>
        <w:tc>
          <w:tcPr>
            <w:tcW w:w="567" w:type="dxa"/>
            <w:textDirection w:val="btLr"/>
            <w:vAlign w:val="center"/>
          </w:tcPr>
          <w:p w14:paraId="4AB08B1A" w14:textId="77777777" w:rsidR="004E2595" w:rsidRPr="00BE58B6" w:rsidRDefault="004E2595" w:rsidP="00575DBB">
            <w:pPr>
              <w:rPr>
                <w:rFonts w:ascii="Times New Roman" w:hAnsi="Times New Roman" w:cs="Times New Roman"/>
                <w:b/>
                <w:sz w:val="24"/>
                <w:szCs w:val="24"/>
              </w:rPr>
            </w:pPr>
            <w:r w:rsidRPr="00BE58B6">
              <w:rPr>
                <w:rFonts w:ascii="Times New Roman" w:hAnsi="Times New Roman" w:cs="Times New Roman"/>
                <w:b/>
                <w:sz w:val="24"/>
                <w:szCs w:val="24"/>
              </w:rPr>
              <w:t>тренинг</w:t>
            </w:r>
          </w:p>
        </w:tc>
        <w:tc>
          <w:tcPr>
            <w:tcW w:w="567" w:type="dxa"/>
            <w:textDirection w:val="btLr"/>
            <w:vAlign w:val="center"/>
          </w:tcPr>
          <w:p w14:paraId="71D54D1E" w14:textId="77777777" w:rsidR="004E2595" w:rsidRPr="00BE58B6" w:rsidRDefault="004A017C" w:rsidP="00575DBB">
            <w:pPr>
              <w:rPr>
                <w:rFonts w:ascii="Times New Roman" w:hAnsi="Times New Roman" w:cs="Times New Roman"/>
                <w:b/>
                <w:sz w:val="24"/>
                <w:szCs w:val="24"/>
                <w:lang w:val="kk-KZ"/>
              </w:rPr>
            </w:pPr>
            <w:r w:rsidRPr="00BE58B6">
              <w:rPr>
                <w:rFonts w:ascii="Times New Roman" w:hAnsi="Times New Roman" w:cs="Times New Roman"/>
                <w:b/>
                <w:sz w:val="24"/>
                <w:szCs w:val="24"/>
                <w:lang w:val="kk-KZ"/>
              </w:rPr>
              <w:t>Зертханалық тәжірибе</w:t>
            </w:r>
          </w:p>
        </w:tc>
        <w:tc>
          <w:tcPr>
            <w:tcW w:w="850" w:type="dxa"/>
            <w:textDirection w:val="btLr"/>
            <w:vAlign w:val="center"/>
          </w:tcPr>
          <w:p w14:paraId="1EFC6E96" w14:textId="77777777" w:rsidR="004E2595" w:rsidRPr="00BE58B6" w:rsidRDefault="00097026" w:rsidP="00575DBB">
            <w:pPr>
              <w:rPr>
                <w:rFonts w:ascii="Times New Roman" w:hAnsi="Times New Roman" w:cs="Times New Roman"/>
                <w:b/>
                <w:sz w:val="24"/>
                <w:szCs w:val="24"/>
                <w:lang w:val="kk-KZ"/>
              </w:rPr>
            </w:pPr>
            <w:r w:rsidRPr="00BE58B6">
              <w:rPr>
                <w:rFonts w:ascii="Times New Roman" w:hAnsi="Times New Roman" w:cs="Times New Roman"/>
                <w:b/>
                <w:sz w:val="24"/>
                <w:szCs w:val="24"/>
                <w:lang w:val="kk-KZ"/>
              </w:rPr>
              <w:t>Т</w:t>
            </w:r>
            <w:r w:rsidR="00CD0CA5" w:rsidRPr="00BE58B6">
              <w:rPr>
                <w:rFonts w:ascii="Times New Roman" w:hAnsi="Times New Roman" w:cs="Times New Roman"/>
                <w:b/>
                <w:sz w:val="24"/>
                <w:szCs w:val="24"/>
                <w:lang w:val="kk-KZ"/>
              </w:rPr>
              <w:t>ӨЖ</w:t>
            </w:r>
          </w:p>
        </w:tc>
        <w:tc>
          <w:tcPr>
            <w:tcW w:w="3431" w:type="dxa"/>
            <w:vMerge/>
            <w:textDirection w:val="btLr"/>
            <w:vAlign w:val="center"/>
          </w:tcPr>
          <w:p w14:paraId="552B3F8A" w14:textId="77777777" w:rsidR="004E2595" w:rsidRPr="00BE58B6" w:rsidRDefault="004E2595" w:rsidP="00575DBB">
            <w:pPr>
              <w:pStyle w:val="ac"/>
              <w:rPr>
                <w:b w:val="0"/>
                <w:bCs/>
                <w:spacing w:val="-1"/>
                <w:sz w:val="24"/>
                <w:szCs w:val="24"/>
              </w:rPr>
            </w:pPr>
          </w:p>
        </w:tc>
      </w:tr>
      <w:tr w:rsidR="004A017C" w:rsidRPr="00BE58B6" w14:paraId="069912BE" w14:textId="77777777" w:rsidTr="003C7873">
        <w:trPr>
          <w:cantSplit/>
          <w:trHeight w:val="71"/>
        </w:trPr>
        <w:tc>
          <w:tcPr>
            <w:tcW w:w="959" w:type="dxa"/>
          </w:tcPr>
          <w:p w14:paraId="41821A5B" w14:textId="77777777" w:rsidR="004A017C" w:rsidRPr="00BE58B6" w:rsidRDefault="004A017C" w:rsidP="00FE7FDA">
            <w:pPr>
              <w:pStyle w:val="ac"/>
              <w:jc w:val="left"/>
              <w:rPr>
                <w:b w:val="0"/>
                <w:bCs/>
                <w:spacing w:val="-1"/>
                <w:sz w:val="24"/>
                <w:szCs w:val="24"/>
                <w:lang w:val="kk-KZ"/>
              </w:rPr>
            </w:pPr>
            <w:r w:rsidRPr="00BE58B6">
              <w:rPr>
                <w:b w:val="0"/>
                <w:bCs/>
                <w:spacing w:val="-1"/>
                <w:sz w:val="24"/>
                <w:szCs w:val="24"/>
                <w:lang w:val="kk-KZ"/>
              </w:rPr>
              <w:t>1</w:t>
            </w:r>
          </w:p>
        </w:tc>
        <w:tc>
          <w:tcPr>
            <w:tcW w:w="2268" w:type="dxa"/>
          </w:tcPr>
          <w:p w14:paraId="3739FA23" w14:textId="77777777" w:rsidR="004A017C" w:rsidRPr="00BE58B6" w:rsidRDefault="004A017C" w:rsidP="003C7873">
            <w:pPr>
              <w:rPr>
                <w:rFonts w:ascii="Times New Roman" w:hAnsi="Times New Roman" w:cs="Times New Roman"/>
                <w:b/>
                <w:bCs/>
                <w:spacing w:val="-1"/>
                <w:sz w:val="24"/>
                <w:szCs w:val="24"/>
                <w:lang w:val="kk-KZ"/>
              </w:rPr>
            </w:pPr>
            <w:r w:rsidRPr="00BE58B6">
              <w:rPr>
                <w:rFonts w:ascii="Times New Roman" w:hAnsi="Times New Roman" w:cs="Times New Roman"/>
                <w:b/>
                <w:bCs/>
                <w:spacing w:val="-1"/>
                <w:sz w:val="24"/>
                <w:szCs w:val="24"/>
                <w:lang w:val="kk-KZ"/>
              </w:rPr>
              <w:t>1</w:t>
            </w:r>
            <w:r w:rsidR="003C7873" w:rsidRPr="00BE58B6">
              <w:rPr>
                <w:rFonts w:ascii="Times New Roman" w:hAnsi="Times New Roman" w:cs="Times New Roman"/>
                <w:b/>
                <w:bCs/>
                <w:spacing w:val="-1"/>
                <w:sz w:val="24"/>
                <w:szCs w:val="24"/>
                <w:lang w:val="kk-KZ"/>
              </w:rPr>
              <w:t>.</w:t>
            </w:r>
            <w:r w:rsidRPr="00BE58B6">
              <w:rPr>
                <w:rFonts w:ascii="Times New Roman" w:hAnsi="Times New Roman" w:cs="Times New Roman"/>
                <w:b/>
                <w:bCs/>
                <w:spacing w:val="-1"/>
                <w:sz w:val="24"/>
                <w:szCs w:val="24"/>
                <w:lang w:val="kk-KZ"/>
              </w:rPr>
              <w:t xml:space="preserve"> Модуль: Фармакогенетика негіздері.</w:t>
            </w:r>
          </w:p>
        </w:tc>
        <w:tc>
          <w:tcPr>
            <w:tcW w:w="567" w:type="dxa"/>
          </w:tcPr>
          <w:p w14:paraId="463DEBD4" w14:textId="77777777" w:rsidR="004A017C" w:rsidRPr="00BE58B6" w:rsidRDefault="004A017C" w:rsidP="003C7873">
            <w:pPr>
              <w:rPr>
                <w:rFonts w:ascii="Times New Roman" w:hAnsi="Times New Roman" w:cs="Times New Roman"/>
                <w:bCs/>
                <w:spacing w:val="-1"/>
                <w:sz w:val="24"/>
                <w:szCs w:val="24"/>
                <w:lang w:val="kk-KZ"/>
              </w:rPr>
            </w:pPr>
          </w:p>
        </w:tc>
        <w:tc>
          <w:tcPr>
            <w:tcW w:w="709" w:type="dxa"/>
          </w:tcPr>
          <w:p w14:paraId="508CF90F" w14:textId="77777777" w:rsidR="004A017C" w:rsidRPr="00BE58B6" w:rsidRDefault="004A017C" w:rsidP="003C7873">
            <w:pPr>
              <w:rPr>
                <w:rFonts w:ascii="Times New Roman" w:hAnsi="Times New Roman" w:cs="Times New Roman"/>
                <w:b/>
                <w:bCs/>
                <w:spacing w:val="-1"/>
                <w:sz w:val="24"/>
                <w:szCs w:val="24"/>
                <w:lang w:val="kk-KZ"/>
              </w:rPr>
            </w:pPr>
            <w:r w:rsidRPr="00BE58B6">
              <w:rPr>
                <w:rFonts w:ascii="Times New Roman" w:hAnsi="Times New Roman" w:cs="Times New Roman"/>
                <w:b/>
                <w:bCs/>
                <w:spacing w:val="-1"/>
                <w:sz w:val="24"/>
                <w:szCs w:val="24"/>
                <w:lang w:val="kk-KZ"/>
              </w:rPr>
              <w:t>60</w:t>
            </w:r>
          </w:p>
        </w:tc>
        <w:tc>
          <w:tcPr>
            <w:tcW w:w="567" w:type="dxa"/>
          </w:tcPr>
          <w:p w14:paraId="4B3B9482" w14:textId="218465BE" w:rsidR="004A017C" w:rsidRPr="00BE58B6" w:rsidRDefault="00EC62D2" w:rsidP="003C7873">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45</w:t>
            </w:r>
          </w:p>
        </w:tc>
        <w:tc>
          <w:tcPr>
            <w:tcW w:w="567" w:type="dxa"/>
          </w:tcPr>
          <w:p w14:paraId="47BD13D2" w14:textId="77777777" w:rsidR="004A017C" w:rsidRPr="00BE58B6" w:rsidRDefault="004A017C" w:rsidP="003C7873">
            <w:pPr>
              <w:rPr>
                <w:rFonts w:ascii="Times New Roman" w:hAnsi="Times New Roman" w:cs="Times New Roman"/>
                <w:b/>
                <w:bCs/>
                <w:spacing w:val="-1"/>
                <w:sz w:val="24"/>
                <w:szCs w:val="24"/>
                <w:lang w:val="kk-KZ"/>
              </w:rPr>
            </w:pPr>
            <w:r w:rsidRPr="00BE58B6">
              <w:rPr>
                <w:rFonts w:ascii="Times New Roman" w:hAnsi="Times New Roman" w:cs="Times New Roman"/>
                <w:b/>
                <w:bCs/>
                <w:spacing w:val="-1"/>
                <w:sz w:val="24"/>
                <w:szCs w:val="24"/>
                <w:lang w:val="kk-KZ"/>
              </w:rPr>
              <w:t>15</w:t>
            </w:r>
          </w:p>
        </w:tc>
        <w:tc>
          <w:tcPr>
            <w:tcW w:w="850" w:type="dxa"/>
          </w:tcPr>
          <w:p w14:paraId="3BAE3BE7" w14:textId="133A458B" w:rsidR="004A017C" w:rsidRPr="00BE58B6" w:rsidRDefault="00EC62D2" w:rsidP="003C7873">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60</w:t>
            </w:r>
          </w:p>
        </w:tc>
        <w:tc>
          <w:tcPr>
            <w:tcW w:w="3431" w:type="dxa"/>
          </w:tcPr>
          <w:p w14:paraId="263CD3E1" w14:textId="77777777" w:rsidR="004A017C" w:rsidRPr="00BE58B6" w:rsidRDefault="000A1F6E" w:rsidP="003C7873">
            <w:pPr>
              <w:jc w:val="center"/>
              <w:rPr>
                <w:rFonts w:ascii="Times New Roman" w:hAnsi="Times New Roman" w:cs="Times New Roman"/>
                <w:b/>
                <w:sz w:val="24"/>
                <w:szCs w:val="24"/>
                <w:lang w:val="kk-KZ"/>
              </w:rPr>
            </w:pPr>
            <w:r w:rsidRPr="00BE58B6">
              <w:rPr>
                <w:rFonts w:ascii="Times New Roman" w:hAnsi="Times New Roman" w:cs="Times New Roman"/>
                <w:b/>
                <w:sz w:val="24"/>
                <w:szCs w:val="24"/>
                <w:lang w:val="kk-KZ"/>
              </w:rPr>
              <w:t>6 кредит (180 сағат)</w:t>
            </w:r>
          </w:p>
        </w:tc>
      </w:tr>
      <w:tr w:rsidR="004E2595" w:rsidRPr="00BE58B6" w14:paraId="5323EE1F" w14:textId="77777777" w:rsidTr="00FE7FDA">
        <w:trPr>
          <w:cantSplit/>
          <w:trHeight w:val="71"/>
        </w:trPr>
        <w:tc>
          <w:tcPr>
            <w:tcW w:w="959" w:type="dxa"/>
          </w:tcPr>
          <w:p w14:paraId="3970B8BF" w14:textId="77777777" w:rsidR="004E2595" w:rsidRPr="00BE58B6" w:rsidRDefault="004E2595" w:rsidP="00FE7FDA">
            <w:pPr>
              <w:pStyle w:val="ac"/>
              <w:jc w:val="left"/>
              <w:rPr>
                <w:b w:val="0"/>
                <w:bCs/>
                <w:spacing w:val="-1"/>
                <w:sz w:val="24"/>
                <w:szCs w:val="24"/>
                <w:lang w:val="kk-KZ"/>
              </w:rPr>
            </w:pPr>
            <w:r w:rsidRPr="00BE58B6">
              <w:rPr>
                <w:b w:val="0"/>
                <w:bCs/>
                <w:spacing w:val="-1"/>
                <w:sz w:val="24"/>
                <w:szCs w:val="24"/>
                <w:lang w:val="kk-KZ"/>
              </w:rPr>
              <w:t>1</w:t>
            </w:r>
            <w:r w:rsidR="00C74DFB" w:rsidRPr="00BE58B6">
              <w:rPr>
                <w:b w:val="0"/>
                <w:bCs/>
                <w:spacing w:val="-1"/>
                <w:sz w:val="24"/>
                <w:szCs w:val="24"/>
                <w:lang w:val="kk-KZ"/>
              </w:rPr>
              <w:t>.1</w:t>
            </w:r>
          </w:p>
        </w:tc>
        <w:tc>
          <w:tcPr>
            <w:tcW w:w="2268" w:type="dxa"/>
          </w:tcPr>
          <w:p w14:paraId="346C5A4B" w14:textId="77777777" w:rsidR="004E2595" w:rsidRPr="00BE58B6" w:rsidRDefault="00CD0CA5"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Фармакогенетика және фармакогеномика</w:t>
            </w:r>
            <w:r w:rsidR="00497D95" w:rsidRPr="00BE58B6">
              <w:rPr>
                <w:rFonts w:ascii="Times New Roman" w:hAnsi="Times New Roman" w:cs="Times New Roman"/>
                <w:bCs/>
                <w:spacing w:val="-1"/>
                <w:sz w:val="24"/>
                <w:szCs w:val="24"/>
                <w:lang w:val="kk-KZ"/>
              </w:rPr>
              <w:t>.</w:t>
            </w:r>
            <w:r w:rsidRPr="00BE58B6">
              <w:rPr>
                <w:rFonts w:ascii="Times New Roman" w:hAnsi="Times New Roman" w:cs="Times New Roman"/>
                <w:bCs/>
                <w:spacing w:val="-1"/>
                <w:sz w:val="24"/>
                <w:szCs w:val="24"/>
                <w:lang w:val="kk-KZ"/>
              </w:rPr>
              <w:t xml:space="preserve"> </w:t>
            </w:r>
            <w:r w:rsidR="00497D95" w:rsidRPr="00BE58B6">
              <w:rPr>
                <w:rFonts w:ascii="Times New Roman" w:hAnsi="Times New Roman" w:cs="Times New Roman"/>
                <w:bCs/>
                <w:spacing w:val="-1"/>
                <w:sz w:val="24"/>
                <w:szCs w:val="24"/>
                <w:lang w:val="kk-KZ"/>
              </w:rPr>
              <w:t>Д</w:t>
            </w:r>
            <w:r w:rsidRPr="00BE58B6">
              <w:rPr>
                <w:rFonts w:ascii="Times New Roman" w:hAnsi="Times New Roman" w:cs="Times New Roman"/>
                <w:bCs/>
                <w:spacing w:val="-1"/>
                <w:sz w:val="24"/>
                <w:szCs w:val="24"/>
                <w:lang w:val="kk-KZ"/>
              </w:rPr>
              <w:t>әрілік заттарға жеке сезімталдықтың генетикалық негіздері</w:t>
            </w:r>
            <w:r w:rsidR="00FE7FDA" w:rsidRPr="00BE58B6">
              <w:rPr>
                <w:rFonts w:ascii="Times New Roman" w:hAnsi="Times New Roman" w:cs="Times New Roman"/>
                <w:bCs/>
                <w:spacing w:val="-1"/>
                <w:sz w:val="24"/>
                <w:szCs w:val="24"/>
                <w:lang w:val="kk-KZ"/>
              </w:rPr>
              <w:t>.</w:t>
            </w:r>
            <w:r w:rsidRPr="00BE58B6">
              <w:rPr>
                <w:rFonts w:ascii="Times New Roman" w:hAnsi="Times New Roman" w:cs="Times New Roman"/>
                <w:bCs/>
                <w:spacing w:val="-1"/>
                <w:sz w:val="24"/>
                <w:szCs w:val="24"/>
                <w:lang w:val="kk-KZ"/>
              </w:rPr>
              <w:t xml:space="preserve"> </w:t>
            </w:r>
          </w:p>
        </w:tc>
        <w:tc>
          <w:tcPr>
            <w:tcW w:w="567" w:type="dxa"/>
          </w:tcPr>
          <w:p w14:paraId="3BD0C018" w14:textId="77777777" w:rsidR="004E2595" w:rsidRPr="00BE58B6" w:rsidRDefault="004E2595" w:rsidP="00FE7FDA">
            <w:pPr>
              <w:rPr>
                <w:rFonts w:ascii="Times New Roman" w:hAnsi="Times New Roman" w:cs="Times New Roman"/>
                <w:bCs/>
                <w:spacing w:val="-1"/>
                <w:sz w:val="24"/>
                <w:szCs w:val="24"/>
                <w:lang w:val="kk-KZ"/>
              </w:rPr>
            </w:pPr>
          </w:p>
        </w:tc>
        <w:tc>
          <w:tcPr>
            <w:tcW w:w="709" w:type="dxa"/>
          </w:tcPr>
          <w:p w14:paraId="5266322F" w14:textId="77777777" w:rsidR="004E2595" w:rsidRPr="00BE58B6" w:rsidRDefault="000A1F6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w:t>
            </w:r>
            <w:r w:rsidR="004A017C" w:rsidRPr="00BE58B6">
              <w:rPr>
                <w:rFonts w:ascii="Times New Roman" w:hAnsi="Times New Roman" w:cs="Times New Roman"/>
                <w:bCs/>
                <w:spacing w:val="-1"/>
                <w:sz w:val="24"/>
                <w:szCs w:val="24"/>
              </w:rPr>
              <w:t>0</w:t>
            </w:r>
          </w:p>
        </w:tc>
        <w:tc>
          <w:tcPr>
            <w:tcW w:w="567" w:type="dxa"/>
          </w:tcPr>
          <w:p w14:paraId="35A00A45" w14:textId="338C3C7E" w:rsidR="004E2595"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5</w:t>
            </w:r>
          </w:p>
        </w:tc>
        <w:tc>
          <w:tcPr>
            <w:tcW w:w="567" w:type="dxa"/>
          </w:tcPr>
          <w:p w14:paraId="57B6C0B2" w14:textId="77777777" w:rsidR="004E2595" w:rsidRPr="00BE58B6" w:rsidRDefault="004E2595" w:rsidP="00FE7FDA">
            <w:pPr>
              <w:rPr>
                <w:rFonts w:ascii="Times New Roman" w:hAnsi="Times New Roman" w:cs="Times New Roman"/>
                <w:bCs/>
                <w:spacing w:val="-1"/>
                <w:sz w:val="24"/>
                <w:szCs w:val="24"/>
              </w:rPr>
            </w:pPr>
          </w:p>
        </w:tc>
        <w:tc>
          <w:tcPr>
            <w:tcW w:w="850" w:type="dxa"/>
          </w:tcPr>
          <w:p w14:paraId="190B5F62" w14:textId="77777777" w:rsidR="004E2595"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3431" w:type="dxa"/>
            <w:vAlign w:val="center"/>
          </w:tcPr>
          <w:p w14:paraId="6456E999" w14:textId="77777777" w:rsidR="007A0BBF" w:rsidRPr="00BE58B6" w:rsidRDefault="007A0BBF" w:rsidP="0082728B">
            <w:pPr>
              <w:jc w:val="both"/>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rPr>
              <w:t xml:space="preserve">Зертханалық </w:t>
            </w:r>
            <w:r w:rsidR="00A84EB3" w:rsidRPr="00BE58B6">
              <w:rPr>
                <w:rFonts w:ascii="Times New Roman" w:hAnsi="Times New Roman" w:cs="Times New Roman"/>
                <w:bCs/>
                <w:spacing w:val="-1"/>
                <w:sz w:val="24"/>
                <w:szCs w:val="24"/>
                <w:lang w:val="kk-KZ"/>
              </w:rPr>
              <w:t>тәжірибе</w:t>
            </w:r>
          </w:p>
          <w:p w14:paraId="754C78DB" w14:textId="77777777" w:rsidR="007A0BBF" w:rsidRPr="00BE58B6" w:rsidRDefault="007A0BBF"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Фармакогенетика және фармакогеномиканың мақсаттары мен міндеттерін сипаттаңыз;</w:t>
            </w:r>
          </w:p>
          <w:p w14:paraId="11C56771" w14:textId="77777777" w:rsidR="007A0BBF" w:rsidRPr="00BE58B6" w:rsidRDefault="007A0BBF"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Фармакокинетикалық және фармакодинамикалық процестердің тұқым қуалайтын тәуелділігін сипаттаңыз;</w:t>
            </w:r>
          </w:p>
          <w:p w14:paraId="5D1E1385" w14:textId="77777777" w:rsidR="007A0BBF" w:rsidRPr="00BE58B6" w:rsidRDefault="007A0BBF"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Фармакогенетикалық тестілеу үшін көрсеткіштерді анықтаңыз;</w:t>
            </w:r>
          </w:p>
          <w:p w14:paraId="65DFBB5E" w14:textId="77777777" w:rsidR="004E2595" w:rsidRPr="00BE58B6" w:rsidRDefault="007A0BBF"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Фармакогенетиканың негізгі әдіснамалық тәсілдерін негіздеңіз.</w:t>
            </w:r>
          </w:p>
        </w:tc>
      </w:tr>
      <w:tr w:rsidR="0094185C" w:rsidRPr="002B03B7" w14:paraId="299A6105" w14:textId="77777777" w:rsidTr="00FE7FDA">
        <w:trPr>
          <w:cantSplit/>
          <w:trHeight w:val="71"/>
        </w:trPr>
        <w:tc>
          <w:tcPr>
            <w:tcW w:w="959" w:type="dxa"/>
          </w:tcPr>
          <w:p w14:paraId="24730776" w14:textId="77777777" w:rsidR="0094185C" w:rsidRPr="00BE58B6" w:rsidRDefault="00C74DFB" w:rsidP="00FE7FDA">
            <w:pPr>
              <w:pStyle w:val="ac"/>
              <w:jc w:val="left"/>
              <w:rPr>
                <w:b w:val="0"/>
                <w:bCs/>
                <w:spacing w:val="-1"/>
                <w:sz w:val="24"/>
                <w:szCs w:val="24"/>
              </w:rPr>
            </w:pPr>
            <w:r w:rsidRPr="00BE58B6">
              <w:rPr>
                <w:b w:val="0"/>
                <w:bCs/>
                <w:spacing w:val="-1"/>
                <w:sz w:val="24"/>
                <w:szCs w:val="24"/>
                <w:lang w:val="kk-KZ"/>
              </w:rPr>
              <w:lastRenderedPageBreak/>
              <w:t>1.</w:t>
            </w:r>
            <w:r w:rsidR="0094185C" w:rsidRPr="00BE58B6">
              <w:rPr>
                <w:b w:val="0"/>
                <w:bCs/>
                <w:spacing w:val="-1"/>
                <w:sz w:val="24"/>
                <w:szCs w:val="24"/>
              </w:rPr>
              <w:t>2</w:t>
            </w:r>
          </w:p>
        </w:tc>
        <w:tc>
          <w:tcPr>
            <w:tcW w:w="2268" w:type="dxa"/>
          </w:tcPr>
          <w:p w14:paraId="6BF1F86E" w14:textId="77777777" w:rsidR="0094185C" w:rsidRPr="00BE58B6" w:rsidRDefault="00CD0CA5"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 xml:space="preserve">Генетикалық өзгергіштікті өлшеудің және оның аурулардың дамуының молекулалық негізіне </w:t>
            </w:r>
            <w:r w:rsidR="00344E27" w:rsidRPr="00BE58B6">
              <w:rPr>
                <w:rFonts w:ascii="Times New Roman" w:hAnsi="Times New Roman" w:cs="Times New Roman"/>
                <w:bCs/>
                <w:spacing w:val="-1"/>
                <w:sz w:val="24"/>
                <w:szCs w:val="24"/>
                <w:lang w:val="kk-KZ"/>
              </w:rPr>
              <w:t>потенциалды</w:t>
            </w:r>
            <w:r w:rsidRPr="00BE58B6">
              <w:rPr>
                <w:rFonts w:ascii="Times New Roman" w:hAnsi="Times New Roman" w:cs="Times New Roman"/>
                <w:bCs/>
                <w:spacing w:val="-1"/>
                <w:sz w:val="24"/>
                <w:szCs w:val="24"/>
              </w:rPr>
              <w:t xml:space="preserve"> үлесін бағалаудың эксперименттік және </w:t>
            </w:r>
            <w:r w:rsidR="00344E27" w:rsidRPr="00BE58B6">
              <w:rPr>
                <w:rFonts w:ascii="Times New Roman" w:hAnsi="Times New Roman" w:cs="Times New Roman"/>
                <w:bCs/>
                <w:spacing w:val="-1"/>
                <w:sz w:val="24"/>
                <w:szCs w:val="24"/>
              </w:rPr>
              <w:t>ана</w:t>
            </w:r>
            <w:r w:rsidR="00B05B61" w:rsidRPr="00BE58B6">
              <w:rPr>
                <w:rFonts w:ascii="Times New Roman" w:hAnsi="Times New Roman" w:cs="Times New Roman"/>
                <w:bCs/>
                <w:spacing w:val="-1"/>
                <w:sz w:val="24"/>
                <w:szCs w:val="24"/>
                <w:lang w:val="kk-KZ"/>
              </w:rPr>
              <w:t>ли</w:t>
            </w:r>
            <w:r w:rsidR="00344E27" w:rsidRPr="00BE58B6">
              <w:rPr>
                <w:rFonts w:ascii="Times New Roman" w:hAnsi="Times New Roman" w:cs="Times New Roman"/>
                <w:bCs/>
                <w:spacing w:val="-1"/>
                <w:sz w:val="24"/>
                <w:szCs w:val="24"/>
              </w:rPr>
              <w:t>тикалық</w:t>
            </w:r>
            <w:r w:rsidRPr="00BE58B6">
              <w:rPr>
                <w:rFonts w:ascii="Times New Roman" w:hAnsi="Times New Roman" w:cs="Times New Roman"/>
                <w:bCs/>
                <w:spacing w:val="-1"/>
                <w:sz w:val="24"/>
                <w:szCs w:val="24"/>
              </w:rPr>
              <w:t xml:space="preserve"> әдістері</w:t>
            </w:r>
            <w:r w:rsidR="00FE7FDA" w:rsidRPr="00BE58B6">
              <w:rPr>
                <w:rFonts w:ascii="Times New Roman" w:hAnsi="Times New Roman" w:cs="Times New Roman"/>
                <w:bCs/>
                <w:spacing w:val="-1"/>
                <w:sz w:val="24"/>
                <w:szCs w:val="24"/>
                <w:lang w:val="kk-KZ"/>
              </w:rPr>
              <w:t>.</w:t>
            </w:r>
            <w:r w:rsidRPr="00BE58B6">
              <w:rPr>
                <w:rFonts w:ascii="Times New Roman" w:hAnsi="Times New Roman" w:cs="Times New Roman"/>
                <w:bCs/>
                <w:spacing w:val="-1"/>
                <w:sz w:val="24"/>
                <w:szCs w:val="24"/>
              </w:rPr>
              <w:t xml:space="preserve"> </w:t>
            </w:r>
          </w:p>
        </w:tc>
        <w:tc>
          <w:tcPr>
            <w:tcW w:w="567" w:type="dxa"/>
          </w:tcPr>
          <w:p w14:paraId="3CD48780" w14:textId="77777777" w:rsidR="0094185C" w:rsidRPr="00BE58B6" w:rsidRDefault="0094185C" w:rsidP="00FE7FDA">
            <w:pPr>
              <w:rPr>
                <w:rFonts w:ascii="Times New Roman" w:hAnsi="Times New Roman" w:cs="Times New Roman"/>
                <w:bCs/>
                <w:spacing w:val="-1"/>
                <w:sz w:val="24"/>
                <w:szCs w:val="24"/>
              </w:rPr>
            </w:pPr>
          </w:p>
        </w:tc>
        <w:tc>
          <w:tcPr>
            <w:tcW w:w="709" w:type="dxa"/>
          </w:tcPr>
          <w:p w14:paraId="405F16F0" w14:textId="77777777" w:rsidR="0094185C"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1AFFBC12" w14:textId="324B329B" w:rsidR="0094185C"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10</w:t>
            </w:r>
          </w:p>
        </w:tc>
        <w:tc>
          <w:tcPr>
            <w:tcW w:w="567" w:type="dxa"/>
          </w:tcPr>
          <w:p w14:paraId="5FDED1EF" w14:textId="77777777" w:rsidR="0094185C"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15</w:t>
            </w:r>
          </w:p>
        </w:tc>
        <w:tc>
          <w:tcPr>
            <w:tcW w:w="850" w:type="dxa"/>
          </w:tcPr>
          <w:p w14:paraId="02289E09" w14:textId="648DA3F6" w:rsidR="0094185C"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rPr>
              <w:t>10</w:t>
            </w:r>
          </w:p>
        </w:tc>
        <w:tc>
          <w:tcPr>
            <w:tcW w:w="3431" w:type="dxa"/>
            <w:vAlign w:val="center"/>
          </w:tcPr>
          <w:p w14:paraId="6B437B6F" w14:textId="77777777" w:rsidR="00A84EB3" w:rsidRPr="000E4201" w:rsidRDefault="00810B13"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Фа</w:t>
            </w:r>
            <w:r w:rsidR="00A84EB3" w:rsidRPr="000E4201">
              <w:rPr>
                <w:rFonts w:ascii="Times New Roman" w:hAnsi="Times New Roman" w:cs="Times New Roman"/>
                <w:bCs/>
                <w:spacing w:val="-1"/>
                <w:sz w:val="24"/>
                <w:szCs w:val="24"/>
                <w:lang w:val="kk-KZ"/>
              </w:rPr>
              <w:t>рмакогенетикалық тестілеу принциптерін сипаттаңыз;</w:t>
            </w:r>
          </w:p>
          <w:p w14:paraId="16E34C10" w14:textId="77777777" w:rsidR="00A84EB3" w:rsidRPr="000E4201" w:rsidRDefault="00A84EB3"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Фармакогенетикалық тестілеуді жүргізу мен түсіндірудің негізгі принциптерін баяндаңыз;</w:t>
            </w:r>
          </w:p>
          <w:p w14:paraId="28E9BA3C" w14:textId="77777777" w:rsidR="0094185C" w:rsidRPr="000E4201" w:rsidRDefault="00A84EB3"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Дәрілік заттардың фармакогенетикалық</w:t>
            </w:r>
            <w:r w:rsidR="00A25450" w:rsidRPr="000E4201">
              <w:rPr>
                <w:rFonts w:ascii="Times New Roman" w:hAnsi="Times New Roman" w:cs="Times New Roman"/>
                <w:bCs/>
                <w:spacing w:val="-1"/>
                <w:sz w:val="24"/>
                <w:szCs w:val="24"/>
                <w:lang w:val="kk-KZ"/>
              </w:rPr>
              <w:t xml:space="preserve"> ерекшеліктеріне талдау жасаңыз.</w:t>
            </w:r>
          </w:p>
        </w:tc>
      </w:tr>
      <w:tr w:rsidR="004E2595" w:rsidRPr="00BE58B6" w14:paraId="69A7E515" w14:textId="77777777" w:rsidTr="00FE7FDA">
        <w:trPr>
          <w:cantSplit/>
          <w:trHeight w:val="71"/>
        </w:trPr>
        <w:tc>
          <w:tcPr>
            <w:tcW w:w="959" w:type="dxa"/>
          </w:tcPr>
          <w:p w14:paraId="2288D2C3" w14:textId="77777777" w:rsidR="004E2595" w:rsidRPr="00BE58B6" w:rsidRDefault="00C74DFB" w:rsidP="00FE7FDA">
            <w:pPr>
              <w:pStyle w:val="ac"/>
              <w:jc w:val="left"/>
              <w:rPr>
                <w:b w:val="0"/>
                <w:bCs/>
                <w:spacing w:val="-1"/>
                <w:sz w:val="24"/>
                <w:szCs w:val="24"/>
              </w:rPr>
            </w:pPr>
            <w:r w:rsidRPr="00BE58B6">
              <w:rPr>
                <w:b w:val="0"/>
                <w:bCs/>
                <w:spacing w:val="-1"/>
                <w:sz w:val="24"/>
                <w:szCs w:val="24"/>
                <w:lang w:val="kk-KZ"/>
              </w:rPr>
              <w:t>1.</w:t>
            </w:r>
            <w:r w:rsidR="005A5182" w:rsidRPr="00BE58B6">
              <w:rPr>
                <w:b w:val="0"/>
                <w:bCs/>
                <w:spacing w:val="-1"/>
                <w:sz w:val="24"/>
                <w:szCs w:val="24"/>
              </w:rPr>
              <w:t>3</w:t>
            </w:r>
          </w:p>
        </w:tc>
        <w:tc>
          <w:tcPr>
            <w:tcW w:w="2268" w:type="dxa"/>
          </w:tcPr>
          <w:p w14:paraId="760A436D" w14:textId="77777777" w:rsidR="004E2595" w:rsidRPr="00BE58B6" w:rsidRDefault="00CD0CA5" w:rsidP="00FE7FDA">
            <w:pPr>
              <w:pStyle w:val="aa"/>
              <w:spacing w:after="0" w:line="240" w:lineRule="auto"/>
              <w:ind w:left="0"/>
              <w:jc w:val="left"/>
              <w:rPr>
                <w:bCs/>
                <w:spacing w:val="-10"/>
              </w:rPr>
            </w:pPr>
            <w:r w:rsidRPr="00BE58B6">
              <w:rPr>
                <w:bCs/>
                <w:spacing w:val="-10"/>
                <w:lang w:val="kk-KZ"/>
              </w:rPr>
              <w:t>Тасымалдау</w:t>
            </w:r>
            <w:r w:rsidRPr="00BE58B6">
              <w:rPr>
                <w:bCs/>
                <w:spacing w:val="-10"/>
              </w:rPr>
              <w:t xml:space="preserve"> жүйелерінің негізгі өкілдері, олардың дәрілік заттардың фармакокинетикасы мен фармакодинамикасындағы рөлі</w:t>
            </w:r>
            <w:r w:rsidR="00FE7FDA" w:rsidRPr="00BE58B6">
              <w:rPr>
                <w:bCs/>
                <w:spacing w:val="-10"/>
                <w:lang w:val="kk-KZ"/>
              </w:rPr>
              <w:t>.</w:t>
            </w:r>
            <w:r w:rsidRPr="00BE58B6">
              <w:rPr>
                <w:bCs/>
                <w:spacing w:val="-10"/>
              </w:rPr>
              <w:t xml:space="preserve"> </w:t>
            </w:r>
          </w:p>
        </w:tc>
        <w:tc>
          <w:tcPr>
            <w:tcW w:w="567" w:type="dxa"/>
          </w:tcPr>
          <w:p w14:paraId="02C99C78" w14:textId="77777777" w:rsidR="004E2595" w:rsidRPr="00BE58B6" w:rsidRDefault="004E2595" w:rsidP="00FE7FDA">
            <w:pPr>
              <w:rPr>
                <w:rFonts w:ascii="Times New Roman" w:hAnsi="Times New Roman" w:cs="Times New Roman"/>
                <w:bCs/>
                <w:spacing w:val="-1"/>
                <w:sz w:val="24"/>
                <w:szCs w:val="24"/>
              </w:rPr>
            </w:pPr>
          </w:p>
        </w:tc>
        <w:tc>
          <w:tcPr>
            <w:tcW w:w="709" w:type="dxa"/>
          </w:tcPr>
          <w:p w14:paraId="0B84626A" w14:textId="77777777" w:rsidR="004E2595"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70C04689" w14:textId="27AD363B" w:rsidR="004E2595"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10</w:t>
            </w:r>
          </w:p>
        </w:tc>
        <w:tc>
          <w:tcPr>
            <w:tcW w:w="567" w:type="dxa"/>
          </w:tcPr>
          <w:p w14:paraId="1B5EF84A" w14:textId="3B0631E7" w:rsidR="004E2595" w:rsidRPr="00BE58B6" w:rsidRDefault="004E2595" w:rsidP="00FE7FDA">
            <w:pPr>
              <w:rPr>
                <w:rFonts w:ascii="Times New Roman" w:hAnsi="Times New Roman" w:cs="Times New Roman"/>
                <w:bCs/>
                <w:spacing w:val="-1"/>
                <w:sz w:val="24"/>
                <w:szCs w:val="24"/>
              </w:rPr>
            </w:pPr>
          </w:p>
        </w:tc>
        <w:tc>
          <w:tcPr>
            <w:tcW w:w="850" w:type="dxa"/>
          </w:tcPr>
          <w:p w14:paraId="2567E342" w14:textId="77777777" w:rsidR="004E2595"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3431" w:type="dxa"/>
            <w:vAlign w:val="center"/>
          </w:tcPr>
          <w:p w14:paraId="1D86338B" w14:textId="77777777" w:rsidR="00A84EB3" w:rsidRPr="00BE58B6" w:rsidRDefault="00810B13"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w:t>
            </w:r>
            <w:r w:rsidR="00A84EB3" w:rsidRPr="00BE58B6">
              <w:rPr>
                <w:rFonts w:ascii="Times New Roman" w:hAnsi="Times New Roman" w:cs="Times New Roman"/>
                <w:bCs/>
                <w:spacing w:val="-1"/>
                <w:sz w:val="24"/>
                <w:szCs w:val="24"/>
              </w:rPr>
              <w:t>Дәрілік заттарды тасымалдаушыларды фармакогенетикалық зерттеу әдістемесін сипаттаңыз;</w:t>
            </w:r>
          </w:p>
          <w:p w14:paraId="407429CC" w14:textId="77777777" w:rsidR="00A84EB3" w:rsidRPr="00BE58B6" w:rsidRDefault="00A84EB3"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Биотрансформацияның I фазасының фармакогенетикалық зерттеулерінің нәтижелеріне талдау жасаңыз;</w:t>
            </w:r>
          </w:p>
          <w:p w14:paraId="437449D5" w14:textId="77777777" w:rsidR="00A84EB3" w:rsidRPr="00BE58B6" w:rsidRDefault="00A84EB3"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xml:space="preserve">- </w:t>
            </w:r>
            <w:r w:rsidR="00097026" w:rsidRPr="00BE58B6">
              <w:rPr>
                <w:rFonts w:ascii="Times New Roman" w:hAnsi="Times New Roman" w:cs="Times New Roman"/>
                <w:bCs/>
                <w:spacing w:val="-1"/>
                <w:sz w:val="24"/>
                <w:szCs w:val="24"/>
                <w:lang w:val="kk-KZ"/>
              </w:rPr>
              <w:t>Б</w:t>
            </w:r>
            <w:r w:rsidRPr="00BE58B6">
              <w:rPr>
                <w:rFonts w:ascii="Times New Roman" w:hAnsi="Times New Roman" w:cs="Times New Roman"/>
                <w:bCs/>
                <w:spacing w:val="-1"/>
                <w:sz w:val="24"/>
                <w:szCs w:val="24"/>
              </w:rPr>
              <w:t>иотрансформацияның II фазасының фармакогенетикалық зерттеулерінің нәтижелеріне талдау жасаңыз;</w:t>
            </w:r>
          </w:p>
          <w:p w14:paraId="5F41383C" w14:textId="77777777" w:rsidR="00A84EB3" w:rsidRPr="00BE58B6" w:rsidRDefault="00A84EB3"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xml:space="preserve">- Дәрі-дәрмектерді тағайындау кезінде </w:t>
            </w:r>
            <w:r w:rsidR="0016461C" w:rsidRPr="00BE58B6">
              <w:rPr>
                <w:rFonts w:ascii="Times New Roman" w:hAnsi="Times New Roman" w:cs="Times New Roman"/>
                <w:bCs/>
                <w:spacing w:val="-1"/>
                <w:sz w:val="24"/>
                <w:szCs w:val="24"/>
                <w:lang w:val="kk-KZ"/>
              </w:rPr>
              <w:t xml:space="preserve">туыстық </w:t>
            </w:r>
            <w:r w:rsidRPr="00BE58B6">
              <w:rPr>
                <w:rFonts w:ascii="Times New Roman" w:hAnsi="Times New Roman" w:cs="Times New Roman"/>
                <w:bCs/>
                <w:spacing w:val="-1"/>
                <w:sz w:val="24"/>
                <w:szCs w:val="24"/>
              </w:rPr>
              <w:t>тұқымды талдау мүмкіндіктерін негіздеңіз;</w:t>
            </w:r>
          </w:p>
          <w:p w14:paraId="6417370D" w14:textId="77777777" w:rsidR="004E2595" w:rsidRPr="00BE58B6" w:rsidRDefault="00A84EB3"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Аурудың генетикалық маркерін анықтаңыз.</w:t>
            </w:r>
          </w:p>
        </w:tc>
      </w:tr>
      <w:tr w:rsidR="004E2595" w:rsidRPr="00BE58B6" w14:paraId="7E3CA362" w14:textId="77777777" w:rsidTr="00FE7FDA">
        <w:trPr>
          <w:cantSplit/>
          <w:trHeight w:val="71"/>
        </w:trPr>
        <w:tc>
          <w:tcPr>
            <w:tcW w:w="959" w:type="dxa"/>
          </w:tcPr>
          <w:p w14:paraId="690C3E07" w14:textId="77777777" w:rsidR="004E2595" w:rsidRPr="00BE58B6" w:rsidRDefault="00C74DFB" w:rsidP="00FE7FDA">
            <w:pPr>
              <w:pStyle w:val="ac"/>
              <w:jc w:val="left"/>
              <w:rPr>
                <w:b w:val="0"/>
                <w:bCs/>
                <w:spacing w:val="-1"/>
                <w:sz w:val="24"/>
                <w:szCs w:val="24"/>
              </w:rPr>
            </w:pPr>
            <w:r w:rsidRPr="00BE58B6">
              <w:rPr>
                <w:b w:val="0"/>
                <w:bCs/>
                <w:spacing w:val="-1"/>
                <w:sz w:val="24"/>
                <w:szCs w:val="24"/>
                <w:lang w:val="kk-KZ"/>
              </w:rPr>
              <w:lastRenderedPageBreak/>
              <w:t>1.</w:t>
            </w:r>
            <w:r w:rsidR="005A5182" w:rsidRPr="00BE58B6">
              <w:rPr>
                <w:b w:val="0"/>
                <w:bCs/>
                <w:spacing w:val="-1"/>
                <w:sz w:val="24"/>
                <w:szCs w:val="24"/>
              </w:rPr>
              <w:t>4</w:t>
            </w:r>
          </w:p>
        </w:tc>
        <w:tc>
          <w:tcPr>
            <w:tcW w:w="2268" w:type="dxa"/>
          </w:tcPr>
          <w:p w14:paraId="15B485DC" w14:textId="77777777" w:rsidR="004E2595" w:rsidRPr="00BE58B6" w:rsidRDefault="00CD0CA5" w:rsidP="00FE7FDA">
            <w:pPr>
              <w:pStyle w:val="aa"/>
              <w:spacing w:after="0" w:line="240" w:lineRule="auto"/>
              <w:ind w:left="0"/>
              <w:jc w:val="left"/>
              <w:rPr>
                <w:bCs/>
                <w:spacing w:val="-10"/>
                <w:lang w:val="kk-KZ"/>
              </w:rPr>
            </w:pPr>
            <w:r w:rsidRPr="00BE58B6">
              <w:rPr>
                <w:bCs/>
                <w:spacing w:val="-10"/>
              </w:rPr>
              <w:t>Р-гликопротеиннің полиморфты формалары. Р-450 цитохромдары супер</w:t>
            </w:r>
            <w:r w:rsidR="004C74B8" w:rsidRPr="00BE58B6">
              <w:rPr>
                <w:bCs/>
                <w:spacing w:val="-10"/>
                <w:lang w:val="kk-KZ"/>
              </w:rPr>
              <w:t>отбасы</w:t>
            </w:r>
            <w:r w:rsidRPr="00BE58B6">
              <w:rPr>
                <w:bCs/>
                <w:spacing w:val="-10"/>
              </w:rPr>
              <w:t xml:space="preserve"> изоферменттерінің генетикалық полиморфизмі</w:t>
            </w:r>
            <w:r w:rsidR="00FE7FDA" w:rsidRPr="00BE58B6">
              <w:rPr>
                <w:bCs/>
                <w:spacing w:val="-10"/>
                <w:lang w:val="kk-KZ"/>
              </w:rPr>
              <w:t>.</w:t>
            </w:r>
          </w:p>
        </w:tc>
        <w:tc>
          <w:tcPr>
            <w:tcW w:w="567" w:type="dxa"/>
          </w:tcPr>
          <w:p w14:paraId="4980114D" w14:textId="77777777" w:rsidR="004E2595" w:rsidRPr="00BE58B6" w:rsidRDefault="004E2595" w:rsidP="00FE7FDA">
            <w:pPr>
              <w:rPr>
                <w:rFonts w:ascii="Times New Roman" w:hAnsi="Times New Roman" w:cs="Times New Roman"/>
                <w:bCs/>
                <w:spacing w:val="-1"/>
                <w:sz w:val="24"/>
                <w:szCs w:val="24"/>
              </w:rPr>
            </w:pPr>
          </w:p>
        </w:tc>
        <w:tc>
          <w:tcPr>
            <w:tcW w:w="709" w:type="dxa"/>
          </w:tcPr>
          <w:p w14:paraId="5124A2A5" w14:textId="77777777" w:rsidR="004E2595"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05806E75" w14:textId="4F4F5602" w:rsidR="004E2595"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10</w:t>
            </w:r>
          </w:p>
        </w:tc>
        <w:tc>
          <w:tcPr>
            <w:tcW w:w="567" w:type="dxa"/>
          </w:tcPr>
          <w:p w14:paraId="2B1A422A" w14:textId="31A36CE2" w:rsidR="004E2595" w:rsidRPr="00BE58B6" w:rsidRDefault="004E2595" w:rsidP="00FE7FDA">
            <w:pPr>
              <w:rPr>
                <w:rFonts w:ascii="Times New Roman" w:hAnsi="Times New Roman" w:cs="Times New Roman"/>
                <w:bCs/>
                <w:spacing w:val="-1"/>
                <w:sz w:val="24"/>
                <w:szCs w:val="24"/>
              </w:rPr>
            </w:pPr>
          </w:p>
        </w:tc>
        <w:tc>
          <w:tcPr>
            <w:tcW w:w="850" w:type="dxa"/>
          </w:tcPr>
          <w:p w14:paraId="29691FEC" w14:textId="77777777" w:rsidR="004E2595"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3431" w:type="dxa"/>
            <w:vAlign w:val="center"/>
          </w:tcPr>
          <w:p w14:paraId="40FA7255"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Дәрілік рецепторлардың генетикалық айырмашылықтарын сипаттаңыз;</w:t>
            </w:r>
          </w:p>
          <w:p w14:paraId="6300F94C"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Рецепторлардың генетикалық бұзылыстарына мысалдар келтіріңіз;</w:t>
            </w:r>
          </w:p>
          <w:p w14:paraId="3768D152"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Гендердің "фармакокинетикалық" полиморфизмдерінің клиникалық мәнін бағалаңыз;</w:t>
            </w:r>
          </w:p>
          <w:p w14:paraId="4B33022B" w14:textId="77777777" w:rsidR="0016461C" w:rsidRPr="00BE58B6" w:rsidRDefault="00A25450"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Гендердің</w:t>
            </w:r>
            <w:r w:rsidRPr="00BE58B6">
              <w:rPr>
                <w:rFonts w:ascii="Times New Roman" w:hAnsi="Times New Roman" w:cs="Times New Roman"/>
                <w:bCs/>
                <w:spacing w:val="-1"/>
                <w:sz w:val="24"/>
                <w:szCs w:val="24"/>
                <w:lang w:val="kk-KZ"/>
              </w:rPr>
              <w:t xml:space="preserve"> </w:t>
            </w:r>
            <w:r w:rsidRPr="00BE58B6">
              <w:rPr>
                <w:rFonts w:ascii="Times New Roman" w:hAnsi="Times New Roman" w:cs="Times New Roman"/>
                <w:bCs/>
                <w:spacing w:val="-1"/>
                <w:sz w:val="24"/>
                <w:szCs w:val="24"/>
              </w:rPr>
              <w:t>"фармакодинамикалық</w:t>
            </w:r>
            <w:r w:rsidR="0016461C" w:rsidRPr="00BE58B6">
              <w:rPr>
                <w:rFonts w:ascii="Times New Roman" w:hAnsi="Times New Roman" w:cs="Times New Roman"/>
                <w:bCs/>
                <w:spacing w:val="-1"/>
                <w:sz w:val="24"/>
                <w:szCs w:val="24"/>
              </w:rPr>
              <w:t>" полиморфизмдерінің клиникалық мәнін бағалаңыз;</w:t>
            </w:r>
          </w:p>
          <w:p w14:paraId="7EE6FB1E" w14:textId="77777777" w:rsidR="004E2595"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Дәрілік заттардың фармакокинетикасы мен фармакодинамикасына жауапты гендердің полиморфизмін түсіндіріңіз.</w:t>
            </w:r>
          </w:p>
        </w:tc>
      </w:tr>
      <w:tr w:rsidR="004E2595" w:rsidRPr="00BE58B6" w14:paraId="3AD2D103" w14:textId="77777777" w:rsidTr="00FE7FDA">
        <w:trPr>
          <w:cantSplit/>
          <w:trHeight w:val="71"/>
        </w:trPr>
        <w:tc>
          <w:tcPr>
            <w:tcW w:w="959" w:type="dxa"/>
          </w:tcPr>
          <w:p w14:paraId="7754DF9C" w14:textId="77777777" w:rsidR="004E2595" w:rsidRPr="00BE58B6" w:rsidRDefault="00C74DFB" w:rsidP="00FE7FDA">
            <w:pPr>
              <w:pStyle w:val="ac"/>
              <w:jc w:val="left"/>
              <w:rPr>
                <w:b w:val="0"/>
                <w:bCs/>
                <w:spacing w:val="-1"/>
                <w:sz w:val="24"/>
                <w:szCs w:val="24"/>
              </w:rPr>
            </w:pPr>
            <w:r w:rsidRPr="00BE58B6">
              <w:rPr>
                <w:b w:val="0"/>
                <w:bCs/>
                <w:spacing w:val="-1"/>
                <w:sz w:val="24"/>
                <w:szCs w:val="24"/>
                <w:lang w:val="kk-KZ"/>
              </w:rPr>
              <w:t>1.</w:t>
            </w:r>
            <w:r w:rsidR="005A5182" w:rsidRPr="00BE58B6">
              <w:rPr>
                <w:b w:val="0"/>
                <w:bCs/>
                <w:spacing w:val="-1"/>
                <w:sz w:val="24"/>
                <w:szCs w:val="24"/>
              </w:rPr>
              <w:t>5</w:t>
            </w:r>
          </w:p>
        </w:tc>
        <w:tc>
          <w:tcPr>
            <w:tcW w:w="2268" w:type="dxa"/>
          </w:tcPr>
          <w:p w14:paraId="0E134B00" w14:textId="77777777" w:rsidR="00CD0CA5" w:rsidRPr="00BE58B6" w:rsidRDefault="00CD0CA5"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Дәрілік қосылыстардың метаболизм</w:t>
            </w:r>
            <w:r w:rsidR="0090068C" w:rsidRPr="00BE58B6">
              <w:rPr>
                <w:rFonts w:ascii="Times New Roman" w:hAnsi="Times New Roman" w:cs="Times New Roman"/>
                <w:bCs/>
                <w:spacing w:val="-1"/>
                <w:sz w:val="24"/>
                <w:szCs w:val="24"/>
                <w:lang w:val="kk-KZ"/>
              </w:rPr>
              <w:t>і</w:t>
            </w:r>
            <w:r w:rsidR="00FE7FDA" w:rsidRPr="00BE58B6">
              <w:rPr>
                <w:rFonts w:ascii="Times New Roman" w:hAnsi="Times New Roman" w:cs="Times New Roman"/>
                <w:bCs/>
                <w:spacing w:val="-1"/>
                <w:sz w:val="24"/>
                <w:szCs w:val="24"/>
                <w:lang w:val="kk-KZ"/>
              </w:rPr>
              <w:t>.</w:t>
            </w:r>
            <w:r w:rsidRPr="00BE58B6">
              <w:rPr>
                <w:rFonts w:ascii="Times New Roman" w:hAnsi="Times New Roman" w:cs="Times New Roman"/>
                <w:bCs/>
                <w:spacing w:val="-1"/>
                <w:sz w:val="24"/>
                <w:szCs w:val="24"/>
              </w:rPr>
              <w:t xml:space="preserve"> </w:t>
            </w:r>
          </w:p>
          <w:p w14:paraId="15310510" w14:textId="77777777" w:rsidR="004E2595" w:rsidRPr="00BE58B6" w:rsidRDefault="004E2595" w:rsidP="00FE7FDA">
            <w:pPr>
              <w:rPr>
                <w:rFonts w:ascii="Times New Roman" w:hAnsi="Times New Roman" w:cs="Times New Roman"/>
                <w:bCs/>
                <w:spacing w:val="-1"/>
                <w:sz w:val="24"/>
                <w:szCs w:val="24"/>
              </w:rPr>
            </w:pPr>
          </w:p>
        </w:tc>
        <w:tc>
          <w:tcPr>
            <w:tcW w:w="567" w:type="dxa"/>
          </w:tcPr>
          <w:p w14:paraId="149BE3EC" w14:textId="77777777" w:rsidR="004E2595" w:rsidRPr="00BE58B6" w:rsidRDefault="004E2595" w:rsidP="00FE7FDA">
            <w:pPr>
              <w:rPr>
                <w:rFonts w:ascii="Times New Roman" w:hAnsi="Times New Roman" w:cs="Times New Roman"/>
                <w:bCs/>
                <w:spacing w:val="-1"/>
                <w:sz w:val="24"/>
                <w:szCs w:val="24"/>
              </w:rPr>
            </w:pPr>
          </w:p>
        </w:tc>
        <w:tc>
          <w:tcPr>
            <w:tcW w:w="709" w:type="dxa"/>
          </w:tcPr>
          <w:p w14:paraId="3B83958C" w14:textId="77777777" w:rsidR="004E2595"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420CFA45" w14:textId="77777777" w:rsidR="004E2595" w:rsidRPr="00BE58B6" w:rsidRDefault="00C74DFB"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7</w:t>
            </w:r>
          </w:p>
        </w:tc>
        <w:tc>
          <w:tcPr>
            <w:tcW w:w="567" w:type="dxa"/>
          </w:tcPr>
          <w:p w14:paraId="06E9FDD0" w14:textId="77777777" w:rsidR="004E2595" w:rsidRPr="00BE58B6" w:rsidRDefault="004E2595" w:rsidP="00FE7FDA">
            <w:pPr>
              <w:rPr>
                <w:rFonts w:ascii="Times New Roman" w:hAnsi="Times New Roman" w:cs="Times New Roman"/>
                <w:bCs/>
                <w:spacing w:val="-1"/>
                <w:sz w:val="24"/>
                <w:szCs w:val="24"/>
              </w:rPr>
            </w:pPr>
          </w:p>
        </w:tc>
        <w:tc>
          <w:tcPr>
            <w:tcW w:w="850" w:type="dxa"/>
          </w:tcPr>
          <w:p w14:paraId="59BAD8BF" w14:textId="77777777" w:rsidR="004E2595"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3431" w:type="dxa"/>
            <w:vAlign w:val="center"/>
          </w:tcPr>
          <w:p w14:paraId="7019FC76"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Дәрілік метаболизмге жауапты гендерді сынау нәтижелерін бағалаңыз;</w:t>
            </w:r>
          </w:p>
          <w:p w14:paraId="2FF73C58" w14:textId="77777777" w:rsidR="004E2595"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Дәрі-дәрмектерді фармакогенетикалық талдау нәтижелерін түсіндіріңіз.</w:t>
            </w:r>
          </w:p>
        </w:tc>
      </w:tr>
      <w:tr w:rsidR="00D15EF4" w:rsidRPr="00BE58B6" w14:paraId="6DF7345B" w14:textId="77777777" w:rsidTr="00FE7FDA">
        <w:trPr>
          <w:cantSplit/>
          <w:trHeight w:val="71"/>
        </w:trPr>
        <w:tc>
          <w:tcPr>
            <w:tcW w:w="959" w:type="dxa"/>
          </w:tcPr>
          <w:p w14:paraId="44A94026" w14:textId="77777777" w:rsidR="00D15EF4" w:rsidRPr="00BE58B6" w:rsidRDefault="00C74DFB" w:rsidP="00FE7FDA">
            <w:pPr>
              <w:pStyle w:val="ac"/>
              <w:jc w:val="left"/>
              <w:rPr>
                <w:b w:val="0"/>
                <w:bCs/>
                <w:spacing w:val="-1"/>
                <w:sz w:val="24"/>
                <w:szCs w:val="24"/>
              </w:rPr>
            </w:pPr>
            <w:r w:rsidRPr="00BE58B6">
              <w:rPr>
                <w:b w:val="0"/>
                <w:bCs/>
                <w:spacing w:val="-1"/>
                <w:sz w:val="24"/>
                <w:szCs w:val="24"/>
                <w:lang w:val="kk-KZ"/>
              </w:rPr>
              <w:t>1.</w:t>
            </w:r>
            <w:r w:rsidR="005A5182" w:rsidRPr="00BE58B6">
              <w:rPr>
                <w:b w:val="0"/>
                <w:bCs/>
                <w:spacing w:val="-1"/>
                <w:sz w:val="24"/>
                <w:szCs w:val="24"/>
              </w:rPr>
              <w:t>6</w:t>
            </w:r>
          </w:p>
        </w:tc>
        <w:tc>
          <w:tcPr>
            <w:tcW w:w="2268" w:type="dxa"/>
          </w:tcPr>
          <w:p w14:paraId="2C0EC666" w14:textId="77777777" w:rsidR="00D15EF4" w:rsidRPr="00BE58B6" w:rsidRDefault="00CD0CA5"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rPr>
              <w:t>Генотиптеу</w:t>
            </w:r>
            <w:r w:rsidR="00FE7FDA" w:rsidRPr="00BE58B6">
              <w:rPr>
                <w:rFonts w:ascii="Times New Roman" w:hAnsi="Times New Roman" w:cs="Times New Roman"/>
                <w:bCs/>
                <w:spacing w:val="-1"/>
                <w:sz w:val="24"/>
                <w:szCs w:val="24"/>
                <w:lang w:val="kk-KZ"/>
              </w:rPr>
              <w:t>.</w:t>
            </w:r>
          </w:p>
        </w:tc>
        <w:tc>
          <w:tcPr>
            <w:tcW w:w="567" w:type="dxa"/>
          </w:tcPr>
          <w:p w14:paraId="4DDE13AA" w14:textId="77777777" w:rsidR="00D15EF4" w:rsidRPr="00BE58B6" w:rsidRDefault="00D15EF4" w:rsidP="00FE7FDA">
            <w:pPr>
              <w:rPr>
                <w:rFonts w:ascii="Times New Roman" w:hAnsi="Times New Roman" w:cs="Times New Roman"/>
                <w:bCs/>
                <w:spacing w:val="-1"/>
                <w:sz w:val="24"/>
                <w:szCs w:val="24"/>
              </w:rPr>
            </w:pPr>
          </w:p>
        </w:tc>
        <w:tc>
          <w:tcPr>
            <w:tcW w:w="709" w:type="dxa"/>
          </w:tcPr>
          <w:p w14:paraId="5BA54E14" w14:textId="77777777" w:rsidR="00D15EF4"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6FB12FA0" w14:textId="77777777" w:rsidR="00D15EF4" w:rsidRPr="00BE58B6" w:rsidRDefault="00D15EF4" w:rsidP="00FE7FDA">
            <w:pPr>
              <w:rPr>
                <w:rFonts w:ascii="Times New Roman" w:hAnsi="Times New Roman" w:cs="Times New Roman"/>
                <w:bCs/>
                <w:spacing w:val="-1"/>
                <w:sz w:val="24"/>
                <w:szCs w:val="24"/>
              </w:rPr>
            </w:pPr>
          </w:p>
        </w:tc>
        <w:tc>
          <w:tcPr>
            <w:tcW w:w="567" w:type="dxa"/>
          </w:tcPr>
          <w:p w14:paraId="7B7D0F92" w14:textId="77777777" w:rsidR="00D15EF4" w:rsidRPr="00BE58B6" w:rsidRDefault="00D15EF4" w:rsidP="00FE7FDA">
            <w:pPr>
              <w:rPr>
                <w:rFonts w:ascii="Times New Roman" w:hAnsi="Times New Roman" w:cs="Times New Roman"/>
                <w:bCs/>
                <w:spacing w:val="-1"/>
                <w:sz w:val="24"/>
                <w:szCs w:val="24"/>
              </w:rPr>
            </w:pPr>
          </w:p>
        </w:tc>
        <w:tc>
          <w:tcPr>
            <w:tcW w:w="850" w:type="dxa"/>
          </w:tcPr>
          <w:p w14:paraId="07CB5D63" w14:textId="77777777" w:rsidR="00D15EF4"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3431" w:type="dxa"/>
            <w:vAlign w:val="center"/>
          </w:tcPr>
          <w:p w14:paraId="1FCA507F"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Молекулалық генетика, химерлік геннің пайда болу принциптерін сипаттаңыз;</w:t>
            </w:r>
          </w:p>
          <w:p w14:paraId="2F7ECE16"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Жеке медицинаны практикалық денсаулық сақтау саласына енгізу перспективаларын негіздеңіз;</w:t>
            </w:r>
          </w:p>
          <w:p w14:paraId="2EB4F371" w14:textId="77777777" w:rsidR="0016461C" w:rsidRPr="00BE58B6" w:rsidRDefault="0016461C" w:rsidP="0082728B">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Практикалық денсаулық сақтау саласына фармакогенетикалық сынақтарды енгізуге кедергілерді анықтаңыз;</w:t>
            </w:r>
          </w:p>
          <w:p w14:paraId="6EEBFA88" w14:textId="77777777" w:rsidR="00D15EF4" w:rsidRPr="00BE58B6" w:rsidRDefault="0016461C" w:rsidP="0082728B">
            <w:pPr>
              <w:jc w:val="both"/>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rPr>
              <w:t>- Фармакогенетикалық тестілеу нәтижелерін ескере отырып, дәрілік заттарды және оларды мөлшерлеу режимдерін таңдап алыңыз</w:t>
            </w:r>
            <w:r w:rsidR="00A25450" w:rsidRPr="00BE58B6">
              <w:rPr>
                <w:rFonts w:ascii="Times New Roman" w:hAnsi="Times New Roman" w:cs="Times New Roman"/>
                <w:bCs/>
                <w:spacing w:val="-1"/>
                <w:sz w:val="24"/>
                <w:szCs w:val="24"/>
                <w:lang w:val="kk-KZ"/>
              </w:rPr>
              <w:t>.</w:t>
            </w:r>
          </w:p>
        </w:tc>
      </w:tr>
      <w:tr w:rsidR="00C74DFB" w:rsidRPr="00BE58B6" w14:paraId="1FC6633B" w14:textId="77777777" w:rsidTr="00FE7FDA">
        <w:trPr>
          <w:cantSplit/>
          <w:trHeight w:val="59"/>
        </w:trPr>
        <w:tc>
          <w:tcPr>
            <w:tcW w:w="959" w:type="dxa"/>
          </w:tcPr>
          <w:p w14:paraId="3FA07820" w14:textId="77777777" w:rsidR="00C74DFB" w:rsidRPr="00BE58B6" w:rsidRDefault="00C74DFB" w:rsidP="00FE7FDA">
            <w:pPr>
              <w:pStyle w:val="ac"/>
              <w:jc w:val="left"/>
              <w:rPr>
                <w:b w:val="0"/>
                <w:bCs/>
                <w:spacing w:val="-1"/>
                <w:sz w:val="24"/>
                <w:szCs w:val="24"/>
              </w:rPr>
            </w:pPr>
          </w:p>
        </w:tc>
        <w:tc>
          <w:tcPr>
            <w:tcW w:w="2268" w:type="dxa"/>
          </w:tcPr>
          <w:p w14:paraId="0A2D4137" w14:textId="77777777" w:rsidR="00C74DFB" w:rsidRPr="00BE58B6" w:rsidRDefault="00C74DFB" w:rsidP="00FE7FDA">
            <w:pPr>
              <w:rPr>
                <w:rFonts w:ascii="Times New Roman" w:eastAsia="Consolas" w:hAnsi="Times New Roman" w:cs="Times New Roman"/>
                <w:sz w:val="24"/>
                <w:szCs w:val="24"/>
                <w:lang w:val="kk-KZ"/>
              </w:rPr>
            </w:pPr>
            <w:r w:rsidRPr="00BE58B6">
              <w:rPr>
                <w:rFonts w:ascii="Times New Roman" w:hAnsi="Times New Roman" w:cs="Times New Roman"/>
                <w:bCs/>
                <w:spacing w:val="-1"/>
                <w:sz w:val="24"/>
                <w:szCs w:val="24"/>
              </w:rPr>
              <w:t>№1</w:t>
            </w:r>
            <w:r w:rsidRPr="00BE58B6">
              <w:rPr>
                <w:rFonts w:ascii="Times New Roman" w:hAnsi="Times New Roman" w:cs="Times New Roman"/>
                <w:bCs/>
                <w:spacing w:val="-1"/>
                <w:sz w:val="24"/>
                <w:szCs w:val="24"/>
                <w:lang w:val="kk-KZ"/>
              </w:rPr>
              <w:t xml:space="preserve"> Аралық бақылау</w:t>
            </w:r>
          </w:p>
        </w:tc>
        <w:tc>
          <w:tcPr>
            <w:tcW w:w="567" w:type="dxa"/>
          </w:tcPr>
          <w:p w14:paraId="052B8971" w14:textId="77777777" w:rsidR="00C74DFB" w:rsidRPr="00BE58B6" w:rsidRDefault="00C74DFB" w:rsidP="00FE7FDA">
            <w:pPr>
              <w:rPr>
                <w:rFonts w:ascii="Times New Roman" w:hAnsi="Times New Roman" w:cs="Times New Roman"/>
                <w:bCs/>
                <w:spacing w:val="-1"/>
                <w:sz w:val="24"/>
                <w:szCs w:val="24"/>
              </w:rPr>
            </w:pPr>
          </w:p>
        </w:tc>
        <w:tc>
          <w:tcPr>
            <w:tcW w:w="709" w:type="dxa"/>
          </w:tcPr>
          <w:p w14:paraId="724458D6" w14:textId="77777777" w:rsidR="00C74DFB" w:rsidRPr="00BE58B6" w:rsidRDefault="00C74DFB" w:rsidP="00FE7FDA">
            <w:pPr>
              <w:rPr>
                <w:rFonts w:ascii="Times New Roman" w:hAnsi="Times New Roman" w:cs="Times New Roman"/>
                <w:bCs/>
                <w:spacing w:val="-1"/>
                <w:sz w:val="24"/>
                <w:szCs w:val="24"/>
              </w:rPr>
            </w:pPr>
          </w:p>
        </w:tc>
        <w:tc>
          <w:tcPr>
            <w:tcW w:w="567" w:type="dxa"/>
          </w:tcPr>
          <w:p w14:paraId="43111110" w14:textId="77777777" w:rsidR="00C74DFB" w:rsidRPr="00BE58B6" w:rsidRDefault="00C74DFB"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3</w:t>
            </w:r>
          </w:p>
        </w:tc>
        <w:tc>
          <w:tcPr>
            <w:tcW w:w="567" w:type="dxa"/>
          </w:tcPr>
          <w:p w14:paraId="00C86E74" w14:textId="77777777" w:rsidR="00C74DFB" w:rsidRPr="00BE58B6" w:rsidRDefault="00C74DFB" w:rsidP="00FE7FDA">
            <w:pPr>
              <w:rPr>
                <w:rFonts w:ascii="Times New Roman" w:hAnsi="Times New Roman" w:cs="Times New Roman"/>
                <w:bCs/>
                <w:spacing w:val="-1"/>
                <w:sz w:val="24"/>
                <w:szCs w:val="24"/>
              </w:rPr>
            </w:pPr>
          </w:p>
        </w:tc>
        <w:tc>
          <w:tcPr>
            <w:tcW w:w="850" w:type="dxa"/>
          </w:tcPr>
          <w:p w14:paraId="2442113D" w14:textId="77777777" w:rsidR="00C74DFB" w:rsidRPr="00BE58B6" w:rsidRDefault="00C74DFB" w:rsidP="00FE7FDA">
            <w:pPr>
              <w:rPr>
                <w:rFonts w:ascii="Times New Roman" w:hAnsi="Times New Roman" w:cs="Times New Roman"/>
                <w:bCs/>
                <w:spacing w:val="-1"/>
                <w:sz w:val="24"/>
                <w:szCs w:val="24"/>
              </w:rPr>
            </w:pPr>
          </w:p>
        </w:tc>
        <w:tc>
          <w:tcPr>
            <w:tcW w:w="3431" w:type="dxa"/>
            <w:vAlign w:val="center"/>
          </w:tcPr>
          <w:p w14:paraId="159C1460" w14:textId="77777777" w:rsidR="00C74DFB" w:rsidRPr="00BE58B6" w:rsidRDefault="00C74DFB" w:rsidP="0082728B">
            <w:pPr>
              <w:jc w:val="both"/>
              <w:rPr>
                <w:rFonts w:ascii="Times New Roman" w:hAnsi="Times New Roman" w:cs="Times New Roman"/>
                <w:bCs/>
                <w:spacing w:val="-1"/>
                <w:sz w:val="24"/>
                <w:szCs w:val="24"/>
              </w:rPr>
            </w:pPr>
          </w:p>
        </w:tc>
      </w:tr>
      <w:tr w:rsidR="00C74DFB" w:rsidRPr="00BE58B6" w14:paraId="6CD36D51" w14:textId="77777777" w:rsidTr="0082728B">
        <w:trPr>
          <w:cantSplit/>
          <w:trHeight w:val="59"/>
        </w:trPr>
        <w:tc>
          <w:tcPr>
            <w:tcW w:w="959" w:type="dxa"/>
          </w:tcPr>
          <w:p w14:paraId="18D9A10B" w14:textId="77777777" w:rsidR="00C74DFB" w:rsidRPr="00BE58B6" w:rsidRDefault="007239C4" w:rsidP="00FE7FDA">
            <w:pPr>
              <w:pStyle w:val="ac"/>
              <w:jc w:val="left"/>
              <w:rPr>
                <w:bCs/>
                <w:spacing w:val="-1"/>
                <w:sz w:val="24"/>
                <w:szCs w:val="24"/>
                <w:lang w:val="kk-KZ"/>
              </w:rPr>
            </w:pPr>
            <w:r w:rsidRPr="00BE58B6">
              <w:rPr>
                <w:bCs/>
                <w:spacing w:val="-1"/>
                <w:sz w:val="24"/>
                <w:szCs w:val="24"/>
                <w:lang w:val="kk-KZ"/>
              </w:rPr>
              <w:t>2</w:t>
            </w:r>
          </w:p>
        </w:tc>
        <w:tc>
          <w:tcPr>
            <w:tcW w:w="2268" w:type="dxa"/>
          </w:tcPr>
          <w:p w14:paraId="7003F394" w14:textId="77777777" w:rsidR="00C74DFB" w:rsidRPr="00BE58B6" w:rsidRDefault="007239C4" w:rsidP="00A25450">
            <w:pPr>
              <w:jc w:val="both"/>
              <w:rPr>
                <w:rFonts w:ascii="Times New Roman" w:eastAsia="Consolas" w:hAnsi="Times New Roman" w:cs="Times New Roman"/>
                <w:sz w:val="24"/>
                <w:szCs w:val="24"/>
              </w:rPr>
            </w:pPr>
            <w:r w:rsidRPr="00BE58B6">
              <w:rPr>
                <w:rFonts w:ascii="Times New Roman" w:hAnsi="Times New Roman" w:cs="Times New Roman"/>
                <w:b/>
                <w:bCs/>
                <w:spacing w:val="-1"/>
                <w:sz w:val="24"/>
                <w:szCs w:val="24"/>
                <w:lang w:val="kk-KZ"/>
              </w:rPr>
              <w:t>2</w:t>
            </w:r>
            <w:r w:rsidR="00C74DFB" w:rsidRPr="00BE58B6">
              <w:rPr>
                <w:rFonts w:ascii="Times New Roman" w:hAnsi="Times New Roman" w:cs="Times New Roman"/>
                <w:b/>
                <w:bCs/>
                <w:spacing w:val="-1"/>
                <w:sz w:val="24"/>
                <w:szCs w:val="24"/>
                <w:lang w:val="kk-KZ"/>
              </w:rPr>
              <w:t xml:space="preserve"> Модуль: Терапиялық дәрілік мониторинг (ТДМ)</w:t>
            </w:r>
            <w:r w:rsidR="00FE7FDA" w:rsidRPr="00BE58B6">
              <w:rPr>
                <w:rFonts w:ascii="Times New Roman" w:hAnsi="Times New Roman" w:cs="Times New Roman"/>
                <w:b/>
                <w:bCs/>
                <w:spacing w:val="-1"/>
                <w:sz w:val="24"/>
                <w:szCs w:val="24"/>
                <w:lang w:val="kk-KZ"/>
              </w:rPr>
              <w:t>.</w:t>
            </w:r>
          </w:p>
        </w:tc>
        <w:tc>
          <w:tcPr>
            <w:tcW w:w="567" w:type="dxa"/>
          </w:tcPr>
          <w:p w14:paraId="62A46F62" w14:textId="77777777" w:rsidR="00C74DFB" w:rsidRPr="00BE58B6" w:rsidRDefault="00C74DFB" w:rsidP="00FE7FDA">
            <w:pPr>
              <w:rPr>
                <w:rFonts w:ascii="Times New Roman" w:hAnsi="Times New Roman" w:cs="Times New Roman"/>
                <w:bCs/>
                <w:spacing w:val="-1"/>
                <w:sz w:val="24"/>
                <w:szCs w:val="24"/>
              </w:rPr>
            </w:pPr>
          </w:p>
        </w:tc>
        <w:tc>
          <w:tcPr>
            <w:tcW w:w="709" w:type="dxa"/>
          </w:tcPr>
          <w:p w14:paraId="5951F983" w14:textId="1C7574C5" w:rsidR="00C74DFB" w:rsidRPr="00BE58B6" w:rsidRDefault="007239C4" w:rsidP="00EC62D2">
            <w:pPr>
              <w:rPr>
                <w:rFonts w:ascii="Times New Roman" w:hAnsi="Times New Roman" w:cs="Times New Roman"/>
                <w:b/>
                <w:bCs/>
                <w:spacing w:val="-1"/>
                <w:sz w:val="24"/>
                <w:szCs w:val="24"/>
                <w:lang w:val="kk-KZ"/>
              </w:rPr>
            </w:pPr>
            <w:r w:rsidRPr="00BE58B6">
              <w:rPr>
                <w:rFonts w:ascii="Times New Roman" w:hAnsi="Times New Roman" w:cs="Times New Roman"/>
                <w:b/>
                <w:bCs/>
                <w:spacing w:val="-1"/>
                <w:sz w:val="24"/>
                <w:szCs w:val="24"/>
                <w:lang w:val="kk-KZ"/>
              </w:rPr>
              <w:t>3</w:t>
            </w:r>
            <w:r w:rsidR="00EC62D2">
              <w:rPr>
                <w:rFonts w:ascii="Times New Roman" w:hAnsi="Times New Roman" w:cs="Times New Roman"/>
                <w:b/>
                <w:bCs/>
                <w:spacing w:val="-1"/>
                <w:sz w:val="24"/>
                <w:szCs w:val="24"/>
                <w:lang w:val="kk-KZ"/>
              </w:rPr>
              <w:t>5</w:t>
            </w:r>
          </w:p>
        </w:tc>
        <w:tc>
          <w:tcPr>
            <w:tcW w:w="567" w:type="dxa"/>
          </w:tcPr>
          <w:p w14:paraId="38DDFA8C" w14:textId="77777777" w:rsidR="00C74DFB" w:rsidRPr="00BE58B6" w:rsidRDefault="007239C4" w:rsidP="00FE7FDA">
            <w:pPr>
              <w:rPr>
                <w:rFonts w:ascii="Times New Roman" w:hAnsi="Times New Roman" w:cs="Times New Roman"/>
                <w:b/>
                <w:bCs/>
                <w:spacing w:val="-1"/>
                <w:sz w:val="24"/>
                <w:szCs w:val="24"/>
                <w:lang w:val="kk-KZ"/>
              </w:rPr>
            </w:pPr>
            <w:r w:rsidRPr="00BE58B6">
              <w:rPr>
                <w:rFonts w:ascii="Times New Roman" w:hAnsi="Times New Roman" w:cs="Times New Roman"/>
                <w:b/>
                <w:bCs/>
                <w:spacing w:val="-1"/>
                <w:sz w:val="24"/>
                <w:szCs w:val="24"/>
                <w:lang w:val="kk-KZ"/>
              </w:rPr>
              <w:t>30</w:t>
            </w:r>
          </w:p>
        </w:tc>
        <w:tc>
          <w:tcPr>
            <w:tcW w:w="567" w:type="dxa"/>
          </w:tcPr>
          <w:p w14:paraId="36E18C2D" w14:textId="77777777" w:rsidR="00C74DFB" w:rsidRPr="00BE58B6" w:rsidRDefault="007239C4" w:rsidP="00FE7FDA">
            <w:pPr>
              <w:rPr>
                <w:rFonts w:ascii="Times New Roman" w:hAnsi="Times New Roman" w:cs="Times New Roman"/>
                <w:b/>
                <w:bCs/>
                <w:spacing w:val="-1"/>
                <w:sz w:val="24"/>
                <w:szCs w:val="24"/>
                <w:lang w:val="kk-KZ"/>
              </w:rPr>
            </w:pPr>
            <w:r w:rsidRPr="00BE58B6">
              <w:rPr>
                <w:rFonts w:ascii="Times New Roman" w:hAnsi="Times New Roman" w:cs="Times New Roman"/>
                <w:b/>
                <w:bCs/>
                <w:spacing w:val="-1"/>
                <w:sz w:val="24"/>
                <w:szCs w:val="24"/>
                <w:lang w:val="kk-KZ"/>
              </w:rPr>
              <w:t>15</w:t>
            </w:r>
          </w:p>
        </w:tc>
        <w:tc>
          <w:tcPr>
            <w:tcW w:w="850" w:type="dxa"/>
          </w:tcPr>
          <w:p w14:paraId="05CB607C" w14:textId="4E9C1684" w:rsidR="00C74DFB" w:rsidRPr="00BE58B6" w:rsidRDefault="00EC62D2" w:rsidP="00FE7FDA">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40</w:t>
            </w:r>
          </w:p>
        </w:tc>
        <w:tc>
          <w:tcPr>
            <w:tcW w:w="3431" w:type="dxa"/>
          </w:tcPr>
          <w:p w14:paraId="6641291F" w14:textId="77777777" w:rsidR="00C74DFB" w:rsidRPr="00BE58B6" w:rsidRDefault="007239C4" w:rsidP="0082728B">
            <w:pPr>
              <w:jc w:val="center"/>
              <w:rPr>
                <w:rFonts w:ascii="Times New Roman" w:hAnsi="Times New Roman" w:cs="Times New Roman"/>
                <w:b/>
                <w:bCs/>
                <w:spacing w:val="-1"/>
                <w:sz w:val="24"/>
                <w:szCs w:val="24"/>
              </w:rPr>
            </w:pPr>
            <w:r w:rsidRPr="00BE58B6">
              <w:rPr>
                <w:rFonts w:ascii="Times New Roman" w:hAnsi="Times New Roman" w:cs="Times New Roman"/>
                <w:b/>
                <w:sz w:val="24"/>
                <w:szCs w:val="24"/>
                <w:lang w:val="kk-KZ"/>
              </w:rPr>
              <w:t>4 кредит (120 сағат)</w:t>
            </w:r>
          </w:p>
        </w:tc>
      </w:tr>
      <w:tr w:rsidR="004E2595" w:rsidRPr="00BE58B6" w14:paraId="6CB2142D" w14:textId="77777777" w:rsidTr="00A25450">
        <w:trPr>
          <w:cantSplit/>
          <w:trHeight w:val="59"/>
        </w:trPr>
        <w:tc>
          <w:tcPr>
            <w:tcW w:w="959" w:type="dxa"/>
          </w:tcPr>
          <w:p w14:paraId="06159B37" w14:textId="77777777" w:rsidR="004E2595" w:rsidRPr="00BE58B6" w:rsidRDefault="007239C4" w:rsidP="00FE7FDA">
            <w:pPr>
              <w:pStyle w:val="ac"/>
              <w:jc w:val="left"/>
              <w:rPr>
                <w:b w:val="0"/>
                <w:bCs/>
                <w:spacing w:val="-1"/>
                <w:sz w:val="24"/>
                <w:szCs w:val="24"/>
                <w:lang w:val="kk-KZ"/>
              </w:rPr>
            </w:pPr>
            <w:r w:rsidRPr="00BE58B6">
              <w:rPr>
                <w:b w:val="0"/>
                <w:bCs/>
                <w:spacing w:val="-1"/>
                <w:sz w:val="24"/>
                <w:szCs w:val="24"/>
                <w:lang w:val="kk-KZ"/>
              </w:rPr>
              <w:t>2.1</w:t>
            </w:r>
          </w:p>
        </w:tc>
        <w:tc>
          <w:tcPr>
            <w:tcW w:w="2268" w:type="dxa"/>
          </w:tcPr>
          <w:p w14:paraId="05F037EB" w14:textId="77777777" w:rsidR="004E2595" w:rsidRPr="00BE58B6" w:rsidRDefault="00CD0CA5" w:rsidP="00FE7FDA">
            <w:pPr>
              <w:rPr>
                <w:rFonts w:ascii="Times New Roman" w:eastAsia="Consolas" w:hAnsi="Times New Roman" w:cs="Times New Roman"/>
                <w:sz w:val="24"/>
                <w:szCs w:val="24"/>
                <w:lang w:val="kk-KZ"/>
              </w:rPr>
            </w:pPr>
            <w:r w:rsidRPr="00BE58B6">
              <w:rPr>
                <w:rFonts w:ascii="Times New Roman" w:eastAsia="Consolas" w:hAnsi="Times New Roman" w:cs="Times New Roman"/>
                <w:sz w:val="24"/>
                <w:szCs w:val="24"/>
                <w:lang w:val="kk-KZ"/>
              </w:rPr>
              <w:t>Терапевтік дәрілік мониторинг жүргізу үшін клиникалық көрсеткіштер. Дәрілік мониторинг жүргізу үшін дәрілік препараттарды іріктеу критерийлері.</w:t>
            </w:r>
          </w:p>
        </w:tc>
        <w:tc>
          <w:tcPr>
            <w:tcW w:w="567" w:type="dxa"/>
          </w:tcPr>
          <w:p w14:paraId="6B9DE8EB" w14:textId="77777777" w:rsidR="004E2595" w:rsidRPr="00BE58B6" w:rsidRDefault="004E2595" w:rsidP="00FE7FDA">
            <w:pPr>
              <w:rPr>
                <w:rFonts w:ascii="Times New Roman" w:hAnsi="Times New Roman" w:cs="Times New Roman"/>
                <w:bCs/>
                <w:spacing w:val="-1"/>
                <w:sz w:val="24"/>
                <w:szCs w:val="24"/>
                <w:lang w:val="kk-KZ"/>
              </w:rPr>
            </w:pPr>
          </w:p>
        </w:tc>
        <w:tc>
          <w:tcPr>
            <w:tcW w:w="709" w:type="dxa"/>
          </w:tcPr>
          <w:p w14:paraId="23FD6234" w14:textId="77777777" w:rsidR="004E2595"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4AAD2ED8" w14:textId="77777777" w:rsidR="004E2595" w:rsidRPr="00BE58B6" w:rsidRDefault="007239C4"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10</w:t>
            </w:r>
          </w:p>
        </w:tc>
        <w:tc>
          <w:tcPr>
            <w:tcW w:w="567" w:type="dxa"/>
          </w:tcPr>
          <w:p w14:paraId="70EAF905" w14:textId="77777777" w:rsidR="004E2595" w:rsidRPr="00BE58B6" w:rsidRDefault="004E2595" w:rsidP="00FE7FDA">
            <w:pPr>
              <w:rPr>
                <w:rFonts w:ascii="Times New Roman" w:hAnsi="Times New Roman" w:cs="Times New Roman"/>
                <w:bCs/>
                <w:spacing w:val="-1"/>
                <w:sz w:val="24"/>
                <w:szCs w:val="24"/>
              </w:rPr>
            </w:pPr>
          </w:p>
        </w:tc>
        <w:tc>
          <w:tcPr>
            <w:tcW w:w="850" w:type="dxa"/>
          </w:tcPr>
          <w:p w14:paraId="01602BE2" w14:textId="77777777" w:rsidR="004E2595" w:rsidRPr="00BE58B6" w:rsidRDefault="00D47F2E"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3431" w:type="dxa"/>
          </w:tcPr>
          <w:p w14:paraId="61802257" w14:textId="77777777" w:rsidR="0016461C" w:rsidRPr="00BE58B6" w:rsidRDefault="0016461C" w:rsidP="00A25450">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T</w:t>
            </w:r>
            <w:r w:rsidRPr="00BE58B6">
              <w:rPr>
                <w:rFonts w:ascii="Times New Roman" w:hAnsi="Times New Roman" w:cs="Times New Roman"/>
                <w:bCs/>
                <w:spacing w:val="-1"/>
                <w:sz w:val="24"/>
                <w:szCs w:val="24"/>
                <w:lang w:val="kk-KZ"/>
              </w:rPr>
              <w:t>Д</w:t>
            </w:r>
            <w:r w:rsidRPr="00BE58B6">
              <w:rPr>
                <w:rFonts w:ascii="Times New Roman" w:hAnsi="Times New Roman" w:cs="Times New Roman"/>
                <w:bCs/>
                <w:spacing w:val="-1"/>
                <w:sz w:val="24"/>
                <w:szCs w:val="24"/>
              </w:rPr>
              <w:t>M мақсаттарын сипаттаңыз;</w:t>
            </w:r>
          </w:p>
          <w:p w14:paraId="0BB24804" w14:textId="77777777" w:rsidR="0016461C" w:rsidRPr="00BE58B6" w:rsidRDefault="0016461C" w:rsidP="00A25450">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T</w:t>
            </w:r>
            <w:r w:rsidRPr="00BE58B6">
              <w:rPr>
                <w:rFonts w:ascii="Times New Roman" w:hAnsi="Times New Roman" w:cs="Times New Roman"/>
                <w:bCs/>
                <w:spacing w:val="-1"/>
                <w:sz w:val="24"/>
                <w:szCs w:val="24"/>
                <w:lang w:val="kk-KZ"/>
              </w:rPr>
              <w:t>Д</w:t>
            </w:r>
            <w:r w:rsidRPr="00BE58B6">
              <w:rPr>
                <w:rFonts w:ascii="Times New Roman" w:hAnsi="Times New Roman" w:cs="Times New Roman"/>
                <w:bCs/>
                <w:spacing w:val="-1"/>
                <w:sz w:val="24"/>
                <w:szCs w:val="24"/>
              </w:rPr>
              <w:t>M үшін клиникалық көрсеткіштерді анықтаңыз;</w:t>
            </w:r>
          </w:p>
          <w:p w14:paraId="51816950" w14:textId="77777777" w:rsidR="004E2595" w:rsidRPr="00BE58B6" w:rsidRDefault="0016461C" w:rsidP="00A25450">
            <w:pPr>
              <w:jc w:val="both"/>
              <w:rPr>
                <w:rFonts w:ascii="Times New Roman" w:hAnsi="Times New Roman" w:cs="Times New Roman"/>
                <w:bCs/>
                <w:spacing w:val="-1"/>
                <w:sz w:val="24"/>
                <w:szCs w:val="24"/>
              </w:rPr>
            </w:pPr>
            <w:r w:rsidRPr="00BE58B6">
              <w:rPr>
                <w:rFonts w:ascii="Times New Roman" w:hAnsi="Times New Roman" w:cs="Times New Roman"/>
                <w:bCs/>
                <w:spacing w:val="-1"/>
                <w:sz w:val="24"/>
                <w:szCs w:val="24"/>
              </w:rPr>
              <w:t>- Дәрілік мониторинг жүргізу үшін негізгі дәрілік заттардың тізімін жасаңыз.</w:t>
            </w:r>
          </w:p>
        </w:tc>
      </w:tr>
      <w:tr w:rsidR="0094185C" w:rsidRPr="002B03B7" w14:paraId="5626870C" w14:textId="77777777" w:rsidTr="00FE7FDA">
        <w:trPr>
          <w:cantSplit/>
          <w:trHeight w:val="59"/>
        </w:trPr>
        <w:tc>
          <w:tcPr>
            <w:tcW w:w="959" w:type="dxa"/>
          </w:tcPr>
          <w:p w14:paraId="06BCF4B1" w14:textId="77777777" w:rsidR="0094185C" w:rsidRPr="00BE58B6" w:rsidRDefault="007239C4" w:rsidP="00FE7FDA">
            <w:pPr>
              <w:pStyle w:val="ac"/>
              <w:jc w:val="left"/>
              <w:rPr>
                <w:b w:val="0"/>
                <w:bCs/>
                <w:spacing w:val="-1"/>
                <w:sz w:val="24"/>
                <w:szCs w:val="24"/>
                <w:lang w:val="kk-KZ"/>
              </w:rPr>
            </w:pPr>
            <w:r w:rsidRPr="00BE58B6">
              <w:rPr>
                <w:b w:val="0"/>
                <w:bCs/>
                <w:spacing w:val="-1"/>
                <w:sz w:val="24"/>
                <w:szCs w:val="24"/>
                <w:lang w:val="kk-KZ"/>
              </w:rPr>
              <w:t>2.2</w:t>
            </w:r>
          </w:p>
        </w:tc>
        <w:tc>
          <w:tcPr>
            <w:tcW w:w="2268" w:type="dxa"/>
          </w:tcPr>
          <w:p w14:paraId="1A03E4F9" w14:textId="77777777" w:rsidR="0094185C" w:rsidRPr="00BE58B6" w:rsidRDefault="004A39F8" w:rsidP="00FE7FDA">
            <w:pPr>
              <w:rPr>
                <w:rFonts w:ascii="Times New Roman" w:eastAsia="Consolas" w:hAnsi="Times New Roman" w:cs="Times New Roman"/>
                <w:sz w:val="24"/>
                <w:szCs w:val="24"/>
              </w:rPr>
            </w:pPr>
            <w:r w:rsidRPr="00BE58B6">
              <w:rPr>
                <w:rFonts w:ascii="Times New Roman" w:eastAsia="Consolas" w:hAnsi="Times New Roman" w:cs="Times New Roman"/>
                <w:sz w:val="24"/>
                <w:szCs w:val="24"/>
              </w:rPr>
              <w:t>Фармакокинетикасы. Фармакокинетикалық параметрлері.</w:t>
            </w:r>
          </w:p>
        </w:tc>
        <w:tc>
          <w:tcPr>
            <w:tcW w:w="567" w:type="dxa"/>
          </w:tcPr>
          <w:p w14:paraId="2273E08D" w14:textId="77777777" w:rsidR="0094185C" w:rsidRPr="00BE58B6" w:rsidRDefault="0094185C" w:rsidP="00FE7FDA">
            <w:pPr>
              <w:rPr>
                <w:rFonts w:ascii="Times New Roman" w:hAnsi="Times New Roman" w:cs="Times New Roman"/>
                <w:bCs/>
                <w:spacing w:val="-1"/>
                <w:sz w:val="24"/>
                <w:szCs w:val="24"/>
              </w:rPr>
            </w:pPr>
          </w:p>
        </w:tc>
        <w:tc>
          <w:tcPr>
            <w:tcW w:w="709" w:type="dxa"/>
          </w:tcPr>
          <w:p w14:paraId="527A4E9F" w14:textId="77777777" w:rsidR="0094185C" w:rsidRPr="00BE58B6" w:rsidRDefault="005A5182" w:rsidP="00FE7FDA">
            <w:pPr>
              <w:rPr>
                <w:rFonts w:ascii="Times New Roman" w:hAnsi="Times New Roman" w:cs="Times New Roman"/>
                <w:bCs/>
                <w:spacing w:val="-1"/>
                <w:sz w:val="24"/>
                <w:szCs w:val="24"/>
              </w:rPr>
            </w:pPr>
            <w:r w:rsidRPr="00BE58B6">
              <w:rPr>
                <w:rFonts w:ascii="Times New Roman" w:hAnsi="Times New Roman" w:cs="Times New Roman"/>
                <w:bCs/>
                <w:spacing w:val="-1"/>
                <w:sz w:val="24"/>
                <w:szCs w:val="24"/>
              </w:rPr>
              <w:t>10</w:t>
            </w:r>
          </w:p>
        </w:tc>
        <w:tc>
          <w:tcPr>
            <w:tcW w:w="567" w:type="dxa"/>
          </w:tcPr>
          <w:p w14:paraId="39271BF4" w14:textId="77777777" w:rsidR="0094185C" w:rsidRPr="00BE58B6" w:rsidRDefault="007239C4"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10</w:t>
            </w:r>
          </w:p>
        </w:tc>
        <w:tc>
          <w:tcPr>
            <w:tcW w:w="567" w:type="dxa"/>
          </w:tcPr>
          <w:p w14:paraId="2C683296" w14:textId="77777777" w:rsidR="0094185C" w:rsidRPr="00BE58B6" w:rsidRDefault="0094185C" w:rsidP="00FE7FDA">
            <w:pPr>
              <w:rPr>
                <w:rFonts w:ascii="Times New Roman" w:hAnsi="Times New Roman" w:cs="Times New Roman"/>
                <w:bCs/>
                <w:spacing w:val="-1"/>
                <w:sz w:val="24"/>
                <w:szCs w:val="24"/>
              </w:rPr>
            </w:pPr>
          </w:p>
        </w:tc>
        <w:tc>
          <w:tcPr>
            <w:tcW w:w="850" w:type="dxa"/>
          </w:tcPr>
          <w:p w14:paraId="34698141" w14:textId="3FEA9434" w:rsidR="0094185C"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20</w:t>
            </w:r>
          </w:p>
        </w:tc>
        <w:tc>
          <w:tcPr>
            <w:tcW w:w="3431" w:type="dxa"/>
            <w:vAlign w:val="center"/>
          </w:tcPr>
          <w:p w14:paraId="4E906F82" w14:textId="77777777" w:rsidR="004F5FE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Фармакокинетиканың негізгі бөлімдерін сипаттаңыз;</w:t>
            </w:r>
          </w:p>
          <w:p w14:paraId="1612A05A" w14:textId="77777777" w:rsidR="004F5FE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Фармакокинетиканың циркадиялық ерекшеліктерін сипаттаңыз;</w:t>
            </w:r>
          </w:p>
          <w:p w14:paraId="639E532B" w14:textId="77777777" w:rsidR="004F5FE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Әртүрлі физиологиялық және патологиялық жағдайларда (жүктілік, егде жас, семіздік, бүй</w:t>
            </w:r>
            <w:r w:rsidR="004D2DEB" w:rsidRPr="000E4201">
              <w:rPr>
                <w:rFonts w:ascii="Times New Roman" w:hAnsi="Times New Roman" w:cs="Times New Roman"/>
                <w:bCs/>
                <w:spacing w:val="-1"/>
                <w:sz w:val="24"/>
                <w:szCs w:val="24"/>
                <w:lang w:val="kk-KZ"/>
              </w:rPr>
              <w:t>рек және бауыр аурулары және т.</w:t>
            </w:r>
            <w:r w:rsidRPr="000E4201">
              <w:rPr>
                <w:rFonts w:ascii="Times New Roman" w:hAnsi="Times New Roman" w:cs="Times New Roman"/>
                <w:bCs/>
                <w:spacing w:val="-1"/>
                <w:sz w:val="24"/>
                <w:szCs w:val="24"/>
                <w:lang w:val="kk-KZ"/>
              </w:rPr>
              <w:t>б.) фармакокинетиканың ерекшеліктерін анықтаңыз.;</w:t>
            </w:r>
          </w:p>
          <w:p w14:paraId="4BE9747C" w14:textId="77777777" w:rsidR="0094185C"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Фармакокинетикалық зерттеулерді жүргізу және интерпретациялаудың негізгі принциптерін баяндаңыз.</w:t>
            </w:r>
          </w:p>
        </w:tc>
      </w:tr>
      <w:tr w:rsidR="00D15EF4" w:rsidRPr="002B03B7" w14:paraId="28088553" w14:textId="77777777" w:rsidTr="00FE7FDA">
        <w:trPr>
          <w:cantSplit/>
          <w:trHeight w:val="59"/>
        </w:trPr>
        <w:tc>
          <w:tcPr>
            <w:tcW w:w="959" w:type="dxa"/>
          </w:tcPr>
          <w:p w14:paraId="1F17B493" w14:textId="77777777" w:rsidR="00D15EF4" w:rsidRPr="00BE58B6" w:rsidRDefault="007239C4" w:rsidP="00FE7FDA">
            <w:pPr>
              <w:pStyle w:val="ac"/>
              <w:jc w:val="left"/>
              <w:rPr>
                <w:b w:val="0"/>
                <w:bCs/>
                <w:spacing w:val="-1"/>
                <w:sz w:val="24"/>
                <w:szCs w:val="24"/>
                <w:lang w:val="kk-KZ"/>
              </w:rPr>
            </w:pPr>
            <w:r w:rsidRPr="00BE58B6">
              <w:rPr>
                <w:b w:val="0"/>
                <w:bCs/>
                <w:spacing w:val="-1"/>
                <w:sz w:val="24"/>
                <w:szCs w:val="24"/>
                <w:lang w:val="kk-KZ"/>
              </w:rPr>
              <w:lastRenderedPageBreak/>
              <w:t>2.3</w:t>
            </w:r>
          </w:p>
        </w:tc>
        <w:tc>
          <w:tcPr>
            <w:tcW w:w="2268" w:type="dxa"/>
          </w:tcPr>
          <w:p w14:paraId="6B771D61" w14:textId="77777777" w:rsidR="004A39F8" w:rsidRPr="00BE58B6" w:rsidRDefault="004A39F8" w:rsidP="00FE7FDA">
            <w:pPr>
              <w:rPr>
                <w:rFonts w:ascii="Times New Roman" w:eastAsia="Consolas" w:hAnsi="Times New Roman" w:cs="Times New Roman"/>
                <w:sz w:val="24"/>
                <w:szCs w:val="24"/>
                <w:lang w:val="kk-KZ"/>
              </w:rPr>
            </w:pPr>
            <w:r w:rsidRPr="00BE58B6">
              <w:rPr>
                <w:rFonts w:ascii="Times New Roman" w:eastAsia="Consolas" w:hAnsi="Times New Roman" w:cs="Times New Roman"/>
                <w:sz w:val="24"/>
                <w:szCs w:val="24"/>
                <w:lang w:val="kk-KZ"/>
              </w:rPr>
              <w:t>Дәрілік заттардың концентрациясын сандық анықтауға арналған зерттеу әдістері.</w:t>
            </w:r>
          </w:p>
          <w:p w14:paraId="53AEF1FF" w14:textId="77777777" w:rsidR="00D15EF4" w:rsidRPr="00BE58B6" w:rsidRDefault="00D15EF4" w:rsidP="00FE7FDA">
            <w:pPr>
              <w:rPr>
                <w:rFonts w:ascii="Times New Roman" w:eastAsia="Consolas" w:hAnsi="Times New Roman" w:cs="Times New Roman"/>
                <w:sz w:val="24"/>
                <w:szCs w:val="24"/>
                <w:lang w:val="kk-KZ"/>
              </w:rPr>
            </w:pPr>
          </w:p>
        </w:tc>
        <w:tc>
          <w:tcPr>
            <w:tcW w:w="567" w:type="dxa"/>
          </w:tcPr>
          <w:p w14:paraId="7986A2DE" w14:textId="77777777" w:rsidR="00D15EF4" w:rsidRPr="00BE58B6" w:rsidRDefault="00D15EF4" w:rsidP="00FE7FDA">
            <w:pPr>
              <w:rPr>
                <w:rFonts w:ascii="Times New Roman" w:hAnsi="Times New Roman" w:cs="Times New Roman"/>
                <w:bCs/>
                <w:spacing w:val="-1"/>
                <w:sz w:val="24"/>
                <w:szCs w:val="24"/>
                <w:lang w:val="kk-KZ"/>
              </w:rPr>
            </w:pPr>
          </w:p>
        </w:tc>
        <w:tc>
          <w:tcPr>
            <w:tcW w:w="709" w:type="dxa"/>
          </w:tcPr>
          <w:p w14:paraId="3D2319AE" w14:textId="34C712D0" w:rsidR="00D15EF4"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15</w:t>
            </w:r>
          </w:p>
        </w:tc>
        <w:tc>
          <w:tcPr>
            <w:tcW w:w="567" w:type="dxa"/>
          </w:tcPr>
          <w:p w14:paraId="069D0BF2" w14:textId="77777777" w:rsidR="00D15EF4" w:rsidRPr="00BE58B6" w:rsidRDefault="007239C4"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7</w:t>
            </w:r>
          </w:p>
        </w:tc>
        <w:tc>
          <w:tcPr>
            <w:tcW w:w="567" w:type="dxa"/>
          </w:tcPr>
          <w:p w14:paraId="51DFED53" w14:textId="77777777" w:rsidR="00D15EF4" w:rsidRPr="00BE58B6" w:rsidRDefault="007239C4" w:rsidP="00FE7FDA">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rPr>
              <w:t>20</w:t>
            </w:r>
          </w:p>
        </w:tc>
        <w:tc>
          <w:tcPr>
            <w:tcW w:w="850" w:type="dxa"/>
          </w:tcPr>
          <w:p w14:paraId="16A05BA7" w14:textId="14BA59E1" w:rsidR="00D15EF4" w:rsidRPr="00EC62D2" w:rsidRDefault="00EC62D2" w:rsidP="00FE7FD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10</w:t>
            </w:r>
          </w:p>
        </w:tc>
        <w:tc>
          <w:tcPr>
            <w:tcW w:w="3431" w:type="dxa"/>
            <w:vAlign w:val="center"/>
          </w:tcPr>
          <w:p w14:paraId="20E8C89F" w14:textId="77777777" w:rsidR="004F5FE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T</w:t>
            </w:r>
            <w:r w:rsidRPr="00BE58B6">
              <w:rPr>
                <w:rFonts w:ascii="Times New Roman" w:hAnsi="Times New Roman" w:cs="Times New Roman"/>
                <w:bCs/>
                <w:spacing w:val="-1"/>
                <w:sz w:val="24"/>
                <w:szCs w:val="24"/>
                <w:lang w:val="kk-KZ"/>
              </w:rPr>
              <w:t>Д</w:t>
            </w:r>
            <w:r w:rsidRPr="000E4201">
              <w:rPr>
                <w:rFonts w:ascii="Times New Roman" w:hAnsi="Times New Roman" w:cs="Times New Roman"/>
                <w:bCs/>
                <w:spacing w:val="-1"/>
                <w:sz w:val="24"/>
                <w:szCs w:val="24"/>
                <w:lang w:val="kk-KZ"/>
              </w:rPr>
              <w:t>M негізгі зертханалық әдістерін сипаттаңыз;</w:t>
            </w:r>
          </w:p>
          <w:p w14:paraId="1D654305" w14:textId="77777777" w:rsidR="004F5FE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Иммунологиялық және хроматографиялық зерттеу әдістерінің артықшылықтары мен кемшіліктерін негіздеңіз;</w:t>
            </w:r>
          </w:p>
          <w:p w14:paraId="50C8E6B0" w14:textId="77777777" w:rsidR="004F5FE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Дәрілік заттарды фармакокинетикалық зерттеу нәтижелеріне талдау жасаңыз;</w:t>
            </w:r>
          </w:p>
          <w:p w14:paraId="4646DFE7" w14:textId="77777777" w:rsidR="00D15EF4" w:rsidRPr="000E4201" w:rsidRDefault="004F5FE4" w:rsidP="0082728B">
            <w:pPr>
              <w:jc w:val="both"/>
              <w:rPr>
                <w:rFonts w:ascii="Times New Roman" w:hAnsi="Times New Roman" w:cs="Times New Roman"/>
                <w:bCs/>
                <w:spacing w:val="-1"/>
                <w:sz w:val="24"/>
                <w:szCs w:val="24"/>
                <w:lang w:val="kk-KZ"/>
              </w:rPr>
            </w:pPr>
            <w:r w:rsidRPr="000E4201">
              <w:rPr>
                <w:rFonts w:ascii="Times New Roman" w:hAnsi="Times New Roman" w:cs="Times New Roman"/>
                <w:bCs/>
                <w:spacing w:val="-1"/>
                <w:sz w:val="24"/>
                <w:szCs w:val="24"/>
                <w:lang w:val="kk-KZ"/>
              </w:rPr>
              <w:t xml:space="preserve">- Пациентті жүргізу тактикасын және </w:t>
            </w:r>
            <w:r w:rsidRPr="00BE58B6">
              <w:rPr>
                <w:rFonts w:ascii="Times New Roman" w:hAnsi="Times New Roman" w:cs="Times New Roman"/>
                <w:bCs/>
                <w:spacing w:val="-1"/>
                <w:sz w:val="24"/>
                <w:szCs w:val="24"/>
                <w:lang w:val="kk-KZ"/>
              </w:rPr>
              <w:t>ТД</w:t>
            </w:r>
            <w:r w:rsidRPr="000E4201">
              <w:rPr>
                <w:rFonts w:ascii="Times New Roman" w:hAnsi="Times New Roman" w:cs="Times New Roman"/>
                <w:bCs/>
                <w:spacing w:val="-1"/>
                <w:sz w:val="24"/>
                <w:szCs w:val="24"/>
                <w:lang w:val="kk-KZ"/>
              </w:rPr>
              <w:t>М ескере отырып, дәрілік заттарды мөлшерлеу режимдерін әзірлеңіз.</w:t>
            </w:r>
          </w:p>
        </w:tc>
      </w:tr>
      <w:tr w:rsidR="007239C4" w:rsidRPr="00BE58B6" w14:paraId="599039ED" w14:textId="77777777" w:rsidTr="00102674">
        <w:trPr>
          <w:cantSplit/>
          <w:trHeight w:val="59"/>
        </w:trPr>
        <w:tc>
          <w:tcPr>
            <w:tcW w:w="3227" w:type="dxa"/>
            <w:gridSpan w:val="2"/>
            <w:vAlign w:val="center"/>
          </w:tcPr>
          <w:p w14:paraId="69EF83E9" w14:textId="77777777" w:rsidR="007239C4" w:rsidRPr="00BE58B6" w:rsidRDefault="007239C4" w:rsidP="00575DBB">
            <w:pPr>
              <w:jc w:val="center"/>
              <w:rPr>
                <w:rFonts w:ascii="Times New Roman" w:eastAsia="Consolas" w:hAnsi="Times New Roman" w:cs="Times New Roman"/>
                <w:sz w:val="24"/>
                <w:szCs w:val="24"/>
                <w:lang w:val="kk-KZ"/>
              </w:rPr>
            </w:pPr>
            <w:r w:rsidRPr="00BE58B6">
              <w:rPr>
                <w:rFonts w:ascii="Times New Roman" w:hAnsi="Times New Roman" w:cs="Times New Roman"/>
                <w:bCs/>
                <w:spacing w:val="-1"/>
                <w:sz w:val="24"/>
                <w:szCs w:val="24"/>
              </w:rPr>
              <w:t>№2</w:t>
            </w:r>
            <w:r w:rsidRPr="00BE58B6">
              <w:rPr>
                <w:rFonts w:ascii="Times New Roman" w:hAnsi="Times New Roman" w:cs="Times New Roman"/>
                <w:bCs/>
                <w:spacing w:val="-1"/>
                <w:sz w:val="24"/>
                <w:szCs w:val="24"/>
                <w:lang w:val="kk-KZ"/>
              </w:rPr>
              <w:t xml:space="preserve"> Аралық бақылау</w:t>
            </w:r>
          </w:p>
        </w:tc>
        <w:tc>
          <w:tcPr>
            <w:tcW w:w="567" w:type="dxa"/>
            <w:vAlign w:val="center"/>
          </w:tcPr>
          <w:p w14:paraId="24A47BC8" w14:textId="77777777" w:rsidR="007239C4" w:rsidRPr="00BE58B6" w:rsidRDefault="007239C4" w:rsidP="00575DBB">
            <w:pPr>
              <w:rPr>
                <w:rFonts w:ascii="Times New Roman" w:hAnsi="Times New Roman" w:cs="Times New Roman"/>
                <w:bCs/>
                <w:spacing w:val="-1"/>
                <w:sz w:val="24"/>
                <w:szCs w:val="24"/>
              </w:rPr>
            </w:pPr>
          </w:p>
        </w:tc>
        <w:tc>
          <w:tcPr>
            <w:tcW w:w="709" w:type="dxa"/>
            <w:vAlign w:val="center"/>
          </w:tcPr>
          <w:p w14:paraId="552D5DFA" w14:textId="77777777" w:rsidR="007239C4" w:rsidRPr="00BE58B6" w:rsidRDefault="007239C4" w:rsidP="00575DBB">
            <w:pPr>
              <w:rPr>
                <w:rFonts w:ascii="Times New Roman" w:hAnsi="Times New Roman" w:cs="Times New Roman"/>
                <w:bCs/>
                <w:spacing w:val="-1"/>
                <w:sz w:val="24"/>
                <w:szCs w:val="24"/>
              </w:rPr>
            </w:pPr>
          </w:p>
        </w:tc>
        <w:tc>
          <w:tcPr>
            <w:tcW w:w="567" w:type="dxa"/>
            <w:vAlign w:val="center"/>
          </w:tcPr>
          <w:p w14:paraId="487B341C" w14:textId="7CD43384" w:rsidR="007239C4" w:rsidRPr="00EC62D2" w:rsidRDefault="00EC62D2" w:rsidP="00575DBB">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3</w:t>
            </w:r>
          </w:p>
        </w:tc>
        <w:tc>
          <w:tcPr>
            <w:tcW w:w="567" w:type="dxa"/>
          </w:tcPr>
          <w:p w14:paraId="398AEC6A" w14:textId="77777777" w:rsidR="007239C4" w:rsidRPr="00BE58B6" w:rsidRDefault="007239C4" w:rsidP="00575DBB">
            <w:pPr>
              <w:jc w:val="center"/>
              <w:rPr>
                <w:rFonts w:ascii="Times New Roman" w:hAnsi="Times New Roman" w:cs="Times New Roman"/>
                <w:bCs/>
                <w:spacing w:val="-1"/>
                <w:sz w:val="24"/>
                <w:szCs w:val="24"/>
              </w:rPr>
            </w:pPr>
          </w:p>
        </w:tc>
        <w:tc>
          <w:tcPr>
            <w:tcW w:w="850" w:type="dxa"/>
            <w:vAlign w:val="center"/>
          </w:tcPr>
          <w:p w14:paraId="219C7AF9" w14:textId="77777777" w:rsidR="007239C4" w:rsidRPr="00BE58B6" w:rsidRDefault="007239C4" w:rsidP="00575DBB">
            <w:pPr>
              <w:rPr>
                <w:rFonts w:ascii="Times New Roman" w:hAnsi="Times New Roman" w:cs="Times New Roman"/>
                <w:bCs/>
                <w:spacing w:val="-1"/>
                <w:sz w:val="24"/>
                <w:szCs w:val="24"/>
              </w:rPr>
            </w:pPr>
          </w:p>
        </w:tc>
        <w:tc>
          <w:tcPr>
            <w:tcW w:w="3431" w:type="dxa"/>
            <w:vAlign w:val="center"/>
          </w:tcPr>
          <w:p w14:paraId="0B265B7B" w14:textId="77777777" w:rsidR="007239C4" w:rsidRPr="00BE58B6" w:rsidRDefault="007239C4" w:rsidP="00575DBB">
            <w:pPr>
              <w:rPr>
                <w:rFonts w:ascii="Times New Roman" w:hAnsi="Times New Roman" w:cs="Times New Roman"/>
                <w:bCs/>
                <w:spacing w:val="-1"/>
                <w:sz w:val="24"/>
                <w:szCs w:val="24"/>
              </w:rPr>
            </w:pPr>
          </w:p>
        </w:tc>
      </w:tr>
      <w:tr w:rsidR="004E2595" w:rsidRPr="00BE58B6" w14:paraId="228B2514" w14:textId="77777777" w:rsidTr="00102674">
        <w:trPr>
          <w:cantSplit/>
          <w:trHeight w:val="59"/>
        </w:trPr>
        <w:tc>
          <w:tcPr>
            <w:tcW w:w="3227" w:type="dxa"/>
            <w:gridSpan w:val="2"/>
            <w:vAlign w:val="center"/>
          </w:tcPr>
          <w:p w14:paraId="0D0B1470" w14:textId="77777777" w:rsidR="004E2595" w:rsidRPr="00BE58B6" w:rsidRDefault="007239C4" w:rsidP="00575DBB">
            <w:pPr>
              <w:jc w:val="center"/>
              <w:rPr>
                <w:rFonts w:ascii="Times New Roman" w:eastAsia="Consolas" w:hAnsi="Times New Roman" w:cs="Times New Roman"/>
                <w:sz w:val="24"/>
                <w:szCs w:val="24"/>
              </w:rPr>
            </w:pPr>
            <w:r w:rsidRPr="00BE58B6">
              <w:rPr>
                <w:rFonts w:ascii="Times New Roman" w:eastAsia="Consolas" w:hAnsi="Times New Roman" w:cs="Times New Roman"/>
                <w:sz w:val="24"/>
                <w:szCs w:val="24"/>
                <w:lang w:val="kk-KZ"/>
              </w:rPr>
              <w:t>Қорытынды бақылау</w:t>
            </w:r>
            <w:r w:rsidR="004E2595" w:rsidRPr="00BE58B6">
              <w:rPr>
                <w:rFonts w:ascii="Times New Roman" w:eastAsia="Consolas" w:hAnsi="Times New Roman" w:cs="Times New Roman"/>
                <w:sz w:val="24"/>
                <w:szCs w:val="24"/>
              </w:rPr>
              <w:t>:</w:t>
            </w:r>
          </w:p>
        </w:tc>
        <w:tc>
          <w:tcPr>
            <w:tcW w:w="567" w:type="dxa"/>
            <w:vAlign w:val="center"/>
          </w:tcPr>
          <w:p w14:paraId="7D1BD045" w14:textId="77777777" w:rsidR="004E2595" w:rsidRPr="00BE58B6" w:rsidRDefault="004E2595" w:rsidP="00575DBB">
            <w:pPr>
              <w:rPr>
                <w:rFonts w:ascii="Times New Roman" w:hAnsi="Times New Roman" w:cs="Times New Roman"/>
                <w:bCs/>
                <w:spacing w:val="-1"/>
                <w:sz w:val="24"/>
                <w:szCs w:val="24"/>
              </w:rPr>
            </w:pPr>
          </w:p>
        </w:tc>
        <w:tc>
          <w:tcPr>
            <w:tcW w:w="709" w:type="dxa"/>
            <w:vAlign w:val="center"/>
          </w:tcPr>
          <w:p w14:paraId="2F11E120" w14:textId="77777777" w:rsidR="004E2595" w:rsidRPr="00BE58B6" w:rsidRDefault="004E2595" w:rsidP="00575DBB">
            <w:pPr>
              <w:rPr>
                <w:rFonts w:ascii="Times New Roman" w:hAnsi="Times New Roman" w:cs="Times New Roman"/>
                <w:bCs/>
                <w:spacing w:val="-1"/>
                <w:sz w:val="24"/>
                <w:szCs w:val="24"/>
              </w:rPr>
            </w:pPr>
          </w:p>
        </w:tc>
        <w:tc>
          <w:tcPr>
            <w:tcW w:w="567" w:type="dxa"/>
            <w:vAlign w:val="center"/>
          </w:tcPr>
          <w:p w14:paraId="5BF65E6B" w14:textId="77777777" w:rsidR="004E2595" w:rsidRPr="00BE58B6" w:rsidRDefault="007A0BBF" w:rsidP="00575DBB">
            <w:pPr>
              <w:rPr>
                <w:rFonts w:ascii="Times New Roman" w:hAnsi="Times New Roman" w:cs="Times New Roman"/>
                <w:bCs/>
                <w:spacing w:val="-1"/>
                <w:sz w:val="24"/>
                <w:szCs w:val="24"/>
                <w:lang w:val="kk-KZ"/>
              </w:rPr>
            </w:pPr>
            <w:r w:rsidRPr="00BE58B6">
              <w:rPr>
                <w:rFonts w:ascii="Times New Roman" w:hAnsi="Times New Roman" w:cs="Times New Roman"/>
                <w:bCs/>
                <w:spacing w:val="-1"/>
                <w:sz w:val="24"/>
                <w:szCs w:val="24"/>
                <w:lang w:val="kk-KZ"/>
              </w:rPr>
              <w:t>30</w:t>
            </w:r>
          </w:p>
        </w:tc>
        <w:tc>
          <w:tcPr>
            <w:tcW w:w="567" w:type="dxa"/>
          </w:tcPr>
          <w:p w14:paraId="159107E4" w14:textId="77777777" w:rsidR="004E2595" w:rsidRPr="00BE58B6" w:rsidRDefault="004E2595" w:rsidP="00575DBB">
            <w:pPr>
              <w:jc w:val="center"/>
              <w:rPr>
                <w:rFonts w:ascii="Times New Roman" w:hAnsi="Times New Roman" w:cs="Times New Roman"/>
                <w:bCs/>
                <w:spacing w:val="-1"/>
                <w:sz w:val="24"/>
                <w:szCs w:val="24"/>
              </w:rPr>
            </w:pPr>
          </w:p>
        </w:tc>
        <w:tc>
          <w:tcPr>
            <w:tcW w:w="850" w:type="dxa"/>
            <w:vAlign w:val="center"/>
          </w:tcPr>
          <w:p w14:paraId="77E86135" w14:textId="77777777" w:rsidR="004E2595" w:rsidRPr="00BE58B6" w:rsidRDefault="004E2595" w:rsidP="00575DBB">
            <w:pPr>
              <w:rPr>
                <w:rFonts w:ascii="Times New Roman" w:hAnsi="Times New Roman" w:cs="Times New Roman"/>
                <w:bCs/>
                <w:spacing w:val="-1"/>
                <w:sz w:val="24"/>
                <w:szCs w:val="24"/>
              </w:rPr>
            </w:pPr>
          </w:p>
        </w:tc>
        <w:tc>
          <w:tcPr>
            <w:tcW w:w="3431" w:type="dxa"/>
            <w:vAlign w:val="center"/>
          </w:tcPr>
          <w:p w14:paraId="28E634FA" w14:textId="16E15C13" w:rsidR="004E2595" w:rsidRPr="00C3130F" w:rsidRDefault="00EC62D2" w:rsidP="00EC62D2">
            <w:pPr>
              <w:rPr>
                <w:rFonts w:ascii="Times New Roman" w:hAnsi="Times New Roman" w:cs="Times New Roman"/>
                <w:bCs/>
                <w:spacing w:val="-1"/>
                <w:sz w:val="24"/>
                <w:szCs w:val="24"/>
              </w:rPr>
            </w:pPr>
            <w:r w:rsidRPr="00C3130F">
              <w:rPr>
                <w:rFonts w:ascii="Times New Roman" w:hAnsi="Times New Roman" w:cs="Times New Roman"/>
                <w:bCs/>
                <w:spacing w:val="-1"/>
              </w:rPr>
              <w:t xml:space="preserve">1 кредит (30 </w:t>
            </w:r>
            <w:r w:rsidRPr="00C3130F">
              <w:rPr>
                <w:rFonts w:ascii="Times New Roman" w:hAnsi="Times New Roman" w:cs="Times New Roman"/>
                <w:bCs/>
                <w:spacing w:val="-1"/>
                <w:lang w:val="kk-KZ"/>
              </w:rPr>
              <w:t>сағат</w:t>
            </w:r>
            <w:r w:rsidRPr="00C3130F">
              <w:rPr>
                <w:rFonts w:ascii="Times New Roman" w:hAnsi="Times New Roman" w:cs="Times New Roman"/>
                <w:bCs/>
                <w:spacing w:val="-1"/>
              </w:rPr>
              <w:t>)</w:t>
            </w:r>
          </w:p>
        </w:tc>
      </w:tr>
      <w:tr w:rsidR="00EC62D2" w:rsidRPr="00BE58B6" w14:paraId="08815257" w14:textId="77777777" w:rsidTr="008B4D9A">
        <w:trPr>
          <w:cantSplit/>
          <w:trHeight w:val="59"/>
        </w:trPr>
        <w:tc>
          <w:tcPr>
            <w:tcW w:w="3227" w:type="dxa"/>
            <w:gridSpan w:val="2"/>
            <w:vAlign w:val="center"/>
          </w:tcPr>
          <w:p w14:paraId="6DE5BE2B" w14:textId="6A5F7D81" w:rsidR="00EC62D2" w:rsidRPr="00EC62D2" w:rsidRDefault="0070512A" w:rsidP="00EC62D2">
            <w:pPr>
              <w:jc w:val="center"/>
              <w:rPr>
                <w:rFonts w:ascii="Times New Roman" w:eastAsia="Consolas" w:hAnsi="Times New Roman" w:cs="Times New Roman"/>
                <w:b/>
                <w:sz w:val="24"/>
                <w:szCs w:val="24"/>
                <w:lang w:val="kk-KZ"/>
              </w:rPr>
            </w:pPr>
            <w:r w:rsidRPr="00EC62D2">
              <w:rPr>
                <w:rFonts w:ascii="Times New Roman" w:eastAsia="Consolas" w:hAnsi="Times New Roman" w:cs="Times New Roman"/>
                <w:b/>
                <w:sz w:val="24"/>
                <w:szCs w:val="24"/>
                <w:lang w:val="kk-KZ"/>
              </w:rPr>
              <w:t>БАРЛЫҒЫ:</w:t>
            </w:r>
          </w:p>
        </w:tc>
        <w:tc>
          <w:tcPr>
            <w:tcW w:w="3260" w:type="dxa"/>
            <w:gridSpan w:val="5"/>
            <w:vAlign w:val="center"/>
          </w:tcPr>
          <w:p w14:paraId="5D834B53" w14:textId="369F66B9" w:rsidR="00EC62D2" w:rsidRPr="00EC62D2" w:rsidRDefault="00EC62D2" w:rsidP="00EC62D2">
            <w:pPr>
              <w:jc w:val="center"/>
              <w:rPr>
                <w:rFonts w:ascii="Times New Roman" w:hAnsi="Times New Roman" w:cs="Times New Roman"/>
                <w:b/>
                <w:bCs/>
                <w:spacing w:val="-1"/>
                <w:sz w:val="24"/>
                <w:szCs w:val="24"/>
                <w:lang w:val="kk-KZ"/>
              </w:rPr>
            </w:pPr>
            <w:r w:rsidRPr="00EC62D2">
              <w:rPr>
                <w:rFonts w:ascii="Times New Roman" w:hAnsi="Times New Roman" w:cs="Times New Roman"/>
                <w:b/>
                <w:bCs/>
                <w:spacing w:val="-1"/>
                <w:sz w:val="24"/>
                <w:szCs w:val="24"/>
                <w:lang w:val="kk-KZ"/>
              </w:rPr>
              <w:t>330 сағат</w:t>
            </w:r>
          </w:p>
        </w:tc>
        <w:tc>
          <w:tcPr>
            <w:tcW w:w="3431" w:type="dxa"/>
            <w:vAlign w:val="center"/>
          </w:tcPr>
          <w:p w14:paraId="10EDA937" w14:textId="77777777" w:rsidR="00EC62D2" w:rsidRPr="00BE58B6" w:rsidRDefault="00EC62D2" w:rsidP="00575DBB">
            <w:pPr>
              <w:rPr>
                <w:rFonts w:ascii="Times New Roman" w:hAnsi="Times New Roman" w:cs="Times New Roman"/>
                <w:bCs/>
                <w:spacing w:val="-1"/>
                <w:sz w:val="24"/>
                <w:szCs w:val="24"/>
              </w:rPr>
            </w:pPr>
          </w:p>
        </w:tc>
      </w:tr>
    </w:tbl>
    <w:p w14:paraId="67A44E13" w14:textId="52822A39" w:rsidR="00D95D4C" w:rsidRPr="00BE58B6" w:rsidRDefault="00D95D4C" w:rsidP="00575DBB">
      <w:pPr>
        <w:spacing w:after="0" w:line="240" w:lineRule="auto"/>
        <w:rPr>
          <w:rFonts w:ascii="Times New Roman" w:hAnsi="Times New Roman" w:cs="Times New Roman"/>
          <w:i/>
          <w:sz w:val="24"/>
          <w:szCs w:val="24"/>
        </w:rPr>
      </w:pPr>
    </w:p>
    <w:p w14:paraId="25543028" w14:textId="77777777" w:rsidR="004E2595" w:rsidRPr="00A406AE" w:rsidRDefault="002E1C08" w:rsidP="00575DBB">
      <w:pPr>
        <w:spacing w:after="0" w:line="240" w:lineRule="auto"/>
        <w:rPr>
          <w:rFonts w:ascii="Times New Roman" w:hAnsi="Times New Roman" w:cs="Times New Roman"/>
          <w:b/>
          <w:sz w:val="28"/>
          <w:szCs w:val="28"/>
        </w:rPr>
      </w:pPr>
      <w:r w:rsidRPr="00A406AE">
        <w:rPr>
          <w:rFonts w:ascii="Times New Roman" w:hAnsi="Times New Roman" w:cs="Times New Roman"/>
          <w:b/>
          <w:sz w:val="28"/>
          <w:szCs w:val="28"/>
        </w:rPr>
        <w:t>Тыңдаушылардың оқу жетістіктерін бағалау</w:t>
      </w:r>
    </w:p>
    <w:p w14:paraId="29C82EAC" w14:textId="77777777" w:rsidR="00097026" w:rsidRPr="00BE58B6" w:rsidRDefault="00097026" w:rsidP="00575DBB">
      <w:pPr>
        <w:spacing w:after="0" w:line="240" w:lineRule="auto"/>
        <w:rPr>
          <w:rFonts w:ascii="Times New Roman" w:hAnsi="Times New Roman" w:cs="Times New Roman"/>
          <w:b/>
          <w:sz w:val="24"/>
          <w:szCs w:val="24"/>
        </w:rPr>
      </w:pPr>
    </w:p>
    <w:tbl>
      <w:tblPr>
        <w:tblStyle w:val="11"/>
        <w:tblW w:w="9668" w:type="dxa"/>
        <w:tblInd w:w="108" w:type="dxa"/>
        <w:tblLayout w:type="fixed"/>
        <w:tblLook w:val="04A0" w:firstRow="1" w:lastRow="0" w:firstColumn="1" w:lastColumn="0" w:noHBand="0" w:noVBand="1"/>
      </w:tblPr>
      <w:tblGrid>
        <w:gridCol w:w="2552"/>
        <w:gridCol w:w="7116"/>
      </w:tblGrid>
      <w:tr w:rsidR="004E2595" w:rsidRPr="00BE58B6" w14:paraId="4EAE680E" w14:textId="77777777" w:rsidTr="004E2595">
        <w:tc>
          <w:tcPr>
            <w:tcW w:w="2552" w:type="dxa"/>
          </w:tcPr>
          <w:p w14:paraId="7FB3428A" w14:textId="57F0E3A4" w:rsidR="004E2595" w:rsidRPr="00BE58B6" w:rsidRDefault="00EC62D2" w:rsidP="0057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Бақылау түрі</w:t>
            </w:r>
          </w:p>
        </w:tc>
        <w:tc>
          <w:tcPr>
            <w:tcW w:w="7116" w:type="dxa"/>
          </w:tcPr>
          <w:p w14:paraId="1B0CA1F8" w14:textId="7BF32B37" w:rsidR="004E2595" w:rsidRPr="00BE58B6" w:rsidRDefault="0070512A" w:rsidP="0057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Бағалау әдісі</w:t>
            </w:r>
          </w:p>
        </w:tc>
      </w:tr>
      <w:tr w:rsidR="004E2595" w:rsidRPr="00BE58B6" w14:paraId="665574F3" w14:textId="77777777" w:rsidTr="004E2595">
        <w:tc>
          <w:tcPr>
            <w:tcW w:w="2552" w:type="dxa"/>
          </w:tcPr>
          <w:p w14:paraId="13DACD6F" w14:textId="77777777" w:rsidR="004E2595" w:rsidRPr="00BE58B6" w:rsidRDefault="002E1C08" w:rsidP="0057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E58B6">
              <w:rPr>
                <w:rFonts w:ascii="Times New Roman" w:hAnsi="Times New Roman" w:cs="Times New Roman"/>
                <w:sz w:val="24"/>
                <w:szCs w:val="24"/>
              </w:rPr>
              <w:t>Ағымдағы</w:t>
            </w:r>
          </w:p>
        </w:tc>
        <w:tc>
          <w:tcPr>
            <w:tcW w:w="7116" w:type="dxa"/>
          </w:tcPr>
          <w:p w14:paraId="4C07E7D3" w14:textId="77777777" w:rsidR="004E2595" w:rsidRPr="00BE58B6" w:rsidRDefault="004F5FE4" w:rsidP="00B1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E58B6">
              <w:rPr>
                <w:rFonts w:ascii="Times New Roman" w:hAnsi="Times New Roman" w:cs="Times New Roman"/>
                <w:sz w:val="24"/>
                <w:szCs w:val="24"/>
              </w:rPr>
              <w:t>Тыңдаушылардың тапсырмаларын бағалау</w:t>
            </w:r>
          </w:p>
        </w:tc>
      </w:tr>
      <w:tr w:rsidR="004E2595" w:rsidRPr="00BE58B6" w14:paraId="74E19C74" w14:textId="77777777" w:rsidTr="002E1C08">
        <w:trPr>
          <w:trHeight w:val="595"/>
        </w:trPr>
        <w:tc>
          <w:tcPr>
            <w:tcW w:w="2552" w:type="dxa"/>
          </w:tcPr>
          <w:p w14:paraId="77746C4F" w14:textId="77777777" w:rsidR="004E2595" w:rsidRPr="00BE58B6" w:rsidRDefault="002E1C08" w:rsidP="0057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E58B6">
              <w:rPr>
                <w:rFonts w:ascii="Times New Roman" w:hAnsi="Times New Roman" w:cs="Times New Roman"/>
                <w:sz w:val="24"/>
                <w:szCs w:val="24"/>
              </w:rPr>
              <w:t>Аралық (қажет болған жағдайда)</w:t>
            </w:r>
          </w:p>
        </w:tc>
        <w:tc>
          <w:tcPr>
            <w:tcW w:w="7116" w:type="dxa"/>
          </w:tcPr>
          <w:p w14:paraId="486C1154" w14:textId="77777777" w:rsidR="004E2595" w:rsidRPr="00BE58B6" w:rsidRDefault="004F5FE4" w:rsidP="00B1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E58B6">
              <w:rPr>
                <w:rFonts w:ascii="Times New Roman" w:hAnsi="Times New Roman" w:cs="Times New Roman"/>
                <w:sz w:val="24"/>
                <w:szCs w:val="24"/>
              </w:rPr>
              <w:t>Пәннің әр модулін аяқтағаннан кейін білім мен дағдыларды бағалау. Қорытынды аттестаттауға жіберу.</w:t>
            </w:r>
          </w:p>
        </w:tc>
      </w:tr>
      <w:tr w:rsidR="004E2595" w:rsidRPr="002B03B7" w14:paraId="40B81E58" w14:textId="77777777" w:rsidTr="004E2595">
        <w:tc>
          <w:tcPr>
            <w:tcW w:w="2552" w:type="dxa"/>
          </w:tcPr>
          <w:p w14:paraId="0E3BFF49" w14:textId="6A4D834E" w:rsidR="004E2595" w:rsidRPr="00BE58B6" w:rsidRDefault="00EC62D2" w:rsidP="0057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Қорытынды</w:t>
            </w:r>
          </w:p>
        </w:tc>
        <w:tc>
          <w:tcPr>
            <w:tcW w:w="7116" w:type="dxa"/>
          </w:tcPr>
          <w:p w14:paraId="2EBD51C9" w14:textId="77777777" w:rsidR="004F5FE4" w:rsidRPr="00BE58B6" w:rsidRDefault="004F5FE4" w:rsidP="00B1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BE58B6">
              <w:rPr>
                <w:rFonts w:ascii="Times New Roman" w:hAnsi="Times New Roman" w:cs="Times New Roman"/>
                <w:sz w:val="24"/>
                <w:szCs w:val="24"/>
                <w:lang w:val="kk-KZ"/>
              </w:rPr>
              <w:t>Бірінші кезең-тестілеу сұрақтарының көмегімен автоматтандырылған компьютерлік тестілеу арқылы мәлімделген мамандық бойынша білімді бағалау.</w:t>
            </w:r>
          </w:p>
          <w:p w14:paraId="2FF763B0" w14:textId="77777777" w:rsidR="004E2595" w:rsidRPr="00BE58B6" w:rsidRDefault="004F5FE4" w:rsidP="00B1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BE58B6">
              <w:rPr>
                <w:rFonts w:ascii="Times New Roman" w:hAnsi="Times New Roman" w:cs="Times New Roman"/>
                <w:sz w:val="24"/>
                <w:szCs w:val="24"/>
                <w:lang w:val="kk-KZ"/>
              </w:rPr>
              <w:t>Екінші кезең дағдылардың орындалуын, оның ішінде симуляциялық технологияларды қолдана отырып көрсету арқылы дағдыларды бағалау</w:t>
            </w:r>
            <w:r w:rsidR="00B10B68" w:rsidRPr="00BE58B6">
              <w:rPr>
                <w:rFonts w:ascii="Times New Roman" w:hAnsi="Times New Roman" w:cs="Times New Roman"/>
                <w:sz w:val="24"/>
                <w:szCs w:val="24"/>
                <w:lang w:val="kk-KZ"/>
              </w:rPr>
              <w:t>.</w:t>
            </w:r>
          </w:p>
        </w:tc>
      </w:tr>
    </w:tbl>
    <w:p w14:paraId="7270F3C7" w14:textId="77777777" w:rsidR="004E2595" w:rsidRPr="00BE58B6" w:rsidRDefault="004E2595" w:rsidP="00575DBB">
      <w:pPr>
        <w:spacing w:after="0" w:line="240" w:lineRule="auto"/>
        <w:jc w:val="both"/>
        <w:rPr>
          <w:rFonts w:ascii="Times New Roman" w:hAnsi="Times New Roman" w:cs="Times New Roman"/>
          <w:bCs/>
          <w:sz w:val="24"/>
          <w:szCs w:val="24"/>
          <w:lang w:val="kk-KZ"/>
        </w:rPr>
      </w:pPr>
    </w:p>
    <w:p w14:paraId="72450304" w14:textId="3324E841" w:rsidR="002E1C08" w:rsidRPr="00A406AE" w:rsidRDefault="002E1C08" w:rsidP="00575DBB">
      <w:pPr>
        <w:spacing w:after="0" w:line="240" w:lineRule="auto"/>
        <w:rPr>
          <w:rFonts w:ascii="Times New Roman" w:hAnsi="Times New Roman" w:cs="Times New Roman"/>
          <w:b/>
          <w:sz w:val="28"/>
          <w:szCs w:val="28"/>
          <w:lang w:val="kk-KZ"/>
        </w:rPr>
      </w:pPr>
      <w:r w:rsidRPr="00A406AE">
        <w:rPr>
          <w:rFonts w:ascii="Times New Roman" w:hAnsi="Times New Roman" w:cs="Times New Roman"/>
          <w:b/>
          <w:sz w:val="28"/>
          <w:szCs w:val="28"/>
          <w:lang w:val="kk-KZ"/>
        </w:rPr>
        <w:t>Тыңдаушылардың оқу жетістіктерін бағалаудың б</w:t>
      </w:r>
      <w:r w:rsidR="00EC62D2" w:rsidRPr="00A406AE">
        <w:rPr>
          <w:rFonts w:ascii="Times New Roman" w:hAnsi="Times New Roman" w:cs="Times New Roman"/>
          <w:b/>
          <w:sz w:val="28"/>
          <w:szCs w:val="28"/>
          <w:lang w:val="kk-KZ"/>
        </w:rPr>
        <w:t>алдық-рейтингтік әріптік жүйесі</w:t>
      </w:r>
    </w:p>
    <w:p w14:paraId="5C9195AE" w14:textId="77777777" w:rsidR="004E2595" w:rsidRPr="00A406AE" w:rsidRDefault="004E2595" w:rsidP="00575DBB">
      <w:pPr>
        <w:spacing w:after="0" w:line="240" w:lineRule="auto"/>
        <w:rPr>
          <w:rFonts w:ascii="Times New Roman" w:hAnsi="Times New Roman" w:cs="Times New Roman"/>
          <w:b/>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4E2595" w:rsidRPr="00BE58B6" w14:paraId="7EFAA195" w14:textId="77777777" w:rsidTr="004E2595">
        <w:tc>
          <w:tcPr>
            <w:tcW w:w="2627" w:type="dxa"/>
            <w:shd w:val="clear" w:color="auto" w:fill="auto"/>
            <w:tcMar>
              <w:top w:w="45" w:type="dxa"/>
              <w:left w:w="75" w:type="dxa"/>
              <w:bottom w:w="45" w:type="dxa"/>
              <w:right w:w="75" w:type="dxa"/>
            </w:tcMar>
            <w:hideMark/>
          </w:tcPr>
          <w:p w14:paraId="58281D56" w14:textId="77777777" w:rsidR="004E2595" w:rsidRPr="00BE58B6" w:rsidRDefault="008C35C8" w:rsidP="00575DBB">
            <w:pPr>
              <w:pStyle w:val="a8"/>
              <w:spacing w:before="0" w:beforeAutospacing="0" w:after="0" w:afterAutospacing="0"/>
              <w:jc w:val="center"/>
              <w:textAlignment w:val="baseline"/>
              <w:rPr>
                <w:color w:val="000000"/>
                <w:spacing w:val="2"/>
                <w:lang w:val="kk-KZ"/>
              </w:rPr>
            </w:pPr>
            <w:bookmarkStart w:id="1" w:name="z269"/>
            <w:bookmarkStart w:id="2" w:name="z268"/>
            <w:bookmarkStart w:id="3" w:name="z267"/>
            <w:bookmarkStart w:id="4" w:name="z266"/>
            <w:bookmarkEnd w:id="1"/>
            <w:bookmarkEnd w:id="2"/>
            <w:bookmarkEnd w:id="3"/>
            <w:bookmarkEnd w:id="4"/>
            <w:r w:rsidRPr="00BE58B6">
              <w:rPr>
                <w:color w:val="000000"/>
                <w:spacing w:val="2"/>
                <w:lang w:val="kk-KZ"/>
              </w:rPr>
              <w:t>Әріптік жүйе бойынша бағалау</w:t>
            </w:r>
          </w:p>
        </w:tc>
        <w:tc>
          <w:tcPr>
            <w:tcW w:w="2693" w:type="dxa"/>
            <w:shd w:val="clear" w:color="auto" w:fill="auto"/>
            <w:tcMar>
              <w:top w:w="45" w:type="dxa"/>
              <w:left w:w="75" w:type="dxa"/>
              <w:bottom w:w="45" w:type="dxa"/>
              <w:right w:w="75" w:type="dxa"/>
            </w:tcMar>
            <w:hideMark/>
          </w:tcPr>
          <w:p w14:paraId="15FA4004" w14:textId="77777777" w:rsidR="004E2595" w:rsidRPr="00BE58B6" w:rsidRDefault="008C35C8" w:rsidP="00575DBB">
            <w:pPr>
              <w:pStyle w:val="a8"/>
              <w:spacing w:before="0" w:beforeAutospacing="0" w:after="0" w:afterAutospacing="0"/>
              <w:jc w:val="center"/>
              <w:textAlignment w:val="baseline"/>
              <w:rPr>
                <w:color w:val="000000"/>
                <w:spacing w:val="2"/>
                <w:lang w:val="kk-KZ"/>
              </w:rPr>
            </w:pPr>
            <w:r w:rsidRPr="00BE58B6">
              <w:rPr>
                <w:color w:val="000000"/>
                <w:spacing w:val="2"/>
                <w:lang w:val="kk-KZ"/>
              </w:rPr>
              <w:t>Бағаның сандық эквиваленті</w:t>
            </w:r>
          </w:p>
        </w:tc>
        <w:tc>
          <w:tcPr>
            <w:tcW w:w="1985" w:type="dxa"/>
            <w:shd w:val="clear" w:color="auto" w:fill="auto"/>
            <w:tcMar>
              <w:top w:w="45" w:type="dxa"/>
              <w:left w:w="75" w:type="dxa"/>
              <w:bottom w:w="45" w:type="dxa"/>
              <w:right w:w="75" w:type="dxa"/>
            </w:tcMar>
            <w:hideMark/>
          </w:tcPr>
          <w:p w14:paraId="01EC5610" w14:textId="77777777" w:rsidR="0070512A" w:rsidRPr="00E97776" w:rsidRDefault="0070512A" w:rsidP="0070512A">
            <w:pPr>
              <w:pStyle w:val="a8"/>
              <w:spacing w:before="0" w:beforeAutospacing="0" w:after="0" w:afterAutospacing="0"/>
              <w:jc w:val="center"/>
              <w:textAlignment w:val="baseline"/>
              <w:rPr>
                <w:color w:val="000000"/>
                <w:spacing w:val="2"/>
                <w:lang w:val="kk-KZ"/>
              </w:rPr>
            </w:pPr>
            <w:r w:rsidRPr="00E97776">
              <w:rPr>
                <w:color w:val="000000"/>
                <w:spacing w:val="2"/>
              </w:rPr>
              <w:t xml:space="preserve">%-дық </w:t>
            </w:r>
          </w:p>
          <w:p w14:paraId="3C768FC7" w14:textId="62AE435B" w:rsidR="004E2595" w:rsidRPr="00BE58B6" w:rsidRDefault="0070512A" w:rsidP="0070512A">
            <w:pPr>
              <w:pStyle w:val="a8"/>
              <w:spacing w:before="0" w:beforeAutospacing="0" w:after="0" w:afterAutospacing="0"/>
              <w:jc w:val="center"/>
              <w:textAlignment w:val="baseline"/>
              <w:rPr>
                <w:color w:val="000000"/>
                <w:spacing w:val="2"/>
                <w:lang w:val="kk-KZ"/>
              </w:rPr>
            </w:pPr>
            <w:r w:rsidRPr="00E97776">
              <w:rPr>
                <w:color w:val="000000"/>
                <w:spacing w:val="2"/>
              </w:rPr>
              <w:t>мазмұны</w:t>
            </w:r>
          </w:p>
        </w:tc>
        <w:tc>
          <w:tcPr>
            <w:tcW w:w="2471" w:type="dxa"/>
            <w:shd w:val="clear" w:color="auto" w:fill="auto"/>
            <w:tcMar>
              <w:top w:w="45" w:type="dxa"/>
              <w:left w:w="75" w:type="dxa"/>
              <w:bottom w:w="45" w:type="dxa"/>
              <w:right w:w="75" w:type="dxa"/>
            </w:tcMar>
            <w:hideMark/>
          </w:tcPr>
          <w:p w14:paraId="2B769338" w14:textId="77777777" w:rsidR="004E2595" w:rsidRPr="00BE58B6" w:rsidRDefault="008C35C8" w:rsidP="00575DBB">
            <w:pPr>
              <w:pStyle w:val="a8"/>
              <w:spacing w:before="0" w:beforeAutospacing="0" w:after="0" w:afterAutospacing="0"/>
              <w:jc w:val="center"/>
              <w:textAlignment w:val="baseline"/>
              <w:rPr>
                <w:color w:val="000000"/>
                <w:spacing w:val="2"/>
                <w:lang w:val="kk-KZ"/>
              </w:rPr>
            </w:pPr>
            <w:r w:rsidRPr="00BE58B6">
              <w:rPr>
                <w:color w:val="000000"/>
                <w:spacing w:val="2"/>
                <w:lang w:val="kk-KZ"/>
              </w:rPr>
              <w:t>Дәстүрлі жүйе бойынша бағалау</w:t>
            </w:r>
          </w:p>
        </w:tc>
      </w:tr>
      <w:tr w:rsidR="004E2595" w:rsidRPr="00BE58B6" w14:paraId="1359E44E" w14:textId="77777777" w:rsidTr="004E2595">
        <w:tc>
          <w:tcPr>
            <w:tcW w:w="2627" w:type="dxa"/>
            <w:shd w:val="clear" w:color="auto" w:fill="auto"/>
            <w:tcMar>
              <w:top w:w="45" w:type="dxa"/>
              <w:left w:w="75" w:type="dxa"/>
              <w:bottom w:w="45" w:type="dxa"/>
              <w:right w:w="75" w:type="dxa"/>
            </w:tcMar>
            <w:hideMark/>
          </w:tcPr>
          <w:p w14:paraId="7015D3F3"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5" w:name="z274"/>
            <w:bookmarkStart w:id="6" w:name="z273"/>
            <w:bookmarkStart w:id="7" w:name="z272"/>
            <w:bookmarkStart w:id="8" w:name="z271"/>
            <w:bookmarkEnd w:id="5"/>
            <w:bookmarkEnd w:id="6"/>
            <w:bookmarkEnd w:id="7"/>
            <w:bookmarkEnd w:id="8"/>
            <w:r w:rsidRPr="00BE58B6">
              <w:rPr>
                <w:color w:val="000000"/>
                <w:spacing w:val="2"/>
              </w:rPr>
              <w:t>А</w:t>
            </w:r>
          </w:p>
        </w:tc>
        <w:tc>
          <w:tcPr>
            <w:tcW w:w="2693" w:type="dxa"/>
            <w:shd w:val="clear" w:color="auto" w:fill="auto"/>
            <w:tcMar>
              <w:top w:w="45" w:type="dxa"/>
              <w:left w:w="75" w:type="dxa"/>
              <w:bottom w:w="45" w:type="dxa"/>
              <w:right w:w="75" w:type="dxa"/>
            </w:tcMar>
            <w:hideMark/>
          </w:tcPr>
          <w:p w14:paraId="1071172D"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4,0</w:t>
            </w:r>
          </w:p>
        </w:tc>
        <w:tc>
          <w:tcPr>
            <w:tcW w:w="1985" w:type="dxa"/>
            <w:shd w:val="clear" w:color="auto" w:fill="auto"/>
            <w:tcMar>
              <w:top w:w="45" w:type="dxa"/>
              <w:left w:w="75" w:type="dxa"/>
              <w:bottom w:w="45" w:type="dxa"/>
              <w:right w:w="75" w:type="dxa"/>
            </w:tcMar>
            <w:hideMark/>
          </w:tcPr>
          <w:p w14:paraId="5D92E39A"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67326502" w14:textId="77777777" w:rsidR="004E2595" w:rsidRPr="00BE58B6" w:rsidRDefault="008C35C8" w:rsidP="00575DBB">
            <w:pPr>
              <w:pStyle w:val="a8"/>
              <w:spacing w:before="0" w:beforeAutospacing="0" w:after="0" w:afterAutospacing="0"/>
              <w:jc w:val="center"/>
              <w:textAlignment w:val="baseline"/>
              <w:rPr>
                <w:color w:val="000000"/>
                <w:spacing w:val="2"/>
                <w:lang w:val="kk-KZ"/>
              </w:rPr>
            </w:pPr>
            <w:r w:rsidRPr="00BE58B6">
              <w:rPr>
                <w:color w:val="000000"/>
                <w:spacing w:val="2"/>
                <w:lang w:val="kk-KZ"/>
              </w:rPr>
              <w:t>Өте жақсы</w:t>
            </w:r>
          </w:p>
        </w:tc>
      </w:tr>
      <w:tr w:rsidR="004E2595" w:rsidRPr="00BE58B6" w14:paraId="1993DA3B" w14:textId="77777777" w:rsidTr="004E2595">
        <w:tc>
          <w:tcPr>
            <w:tcW w:w="2627" w:type="dxa"/>
            <w:shd w:val="clear" w:color="auto" w:fill="auto"/>
            <w:tcMar>
              <w:top w:w="45" w:type="dxa"/>
              <w:left w:w="75" w:type="dxa"/>
              <w:bottom w:w="45" w:type="dxa"/>
              <w:right w:w="75" w:type="dxa"/>
            </w:tcMar>
            <w:hideMark/>
          </w:tcPr>
          <w:p w14:paraId="7A98515C"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9" w:name="z279"/>
            <w:bookmarkStart w:id="10" w:name="z278"/>
            <w:bookmarkStart w:id="11" w:name="z277"/>
            <w:bookmarkStart w:id="12" w:name="z276"/>
            <w:bookmarkEnd w:id="9"/>
            <w:bookmarkEnd w:id="10"/>
            <w:bookmarkEnd w:id="11"/>
            <w:bookmarkEnd w:id="12"/>
            <w:r w:rsidRPr="00BE58B6">
              <w:rPr>
                <w:color w:val="000000"/>
                <w:spacing w:val="2"/>
              </w:rPr>
              <w:t>А-</w:t>
            </w:r>
          </w:p>
        </w:tc>
        <w:tc>
          <w:tcPr>
            <w:tcW w:w="2693" w:type="dxa"/>
            <w:shd w:val="clear" w:color="auto" w:fill="auto"/>
            <w:tcMar>
              <w:top w:w="45" w:type="dxa"/>
              <w:left w:w="75" w:type="dxa"/>
              <w:bottom w:w="45" w:type="dxa"/>
              <w:right w:w="75" w:type="dxa"/>
            </w:tcMar>
            <w:hideMark/>
          </w:tcPr>
          <w:p w14:paraId="40762C22"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3,67</w:t>
            </w:r>
          </w:p>
        </w:tc>
        <w:tc>
          <w:tcPr>
            <w:tcW w:w="1985" w:type="dxa"/>
            <w:shd w:val="clear" w:color="auto" w:fill="auto"/>
            <w:tcMar>
              <w:top w:w="45" w:type="dxa"/>
              <w:left w:w="75" w:type="dxa"/>
              <w:bottom w:w="45" w:type="dxa"/>
              <w:right w:w="75" w:type="dxa"/>
            </w:tcMar>
            <w:hideMark/>
          </w:tcPr>
          <w:p w14:paraId="1087FBFB"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90-94</w:t>
            </w:r>
          </w:p>
        </w:tc>
        <w:tc>
          <w:tcPr>
            <w:tcW w:w="2471" w:type="dxa"/>
            <w:vMerge/>
            <w:shd w:val="clear" w:color="auto" w:fill="auto"/>
            <w:vAlign w:val="center"/>
            <w:hideMark/>
          </w:tcPr>
          <w:p w14:paraId="4BDA87AD"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0C5C2048" w14:textId="77777777" w:rsidTr="004E2595">
        <w:tc>
          <w:tcPr>
            <w:tcW w:w="2627" w:type="dxa"/>
            <w:shd w:val="clear" w:color="auto" w:fill="auto"/>
            <w:tcMar>
              <w:top w:w="45" w:type="dxa"/>
              <w:left w:w="75" w:type="dxa"/>
              <w:bottom w:w="45" w:type="dxa"/>
              <w:right w:w="75" w:type="dxa"/>
            </w:tcMar>
            <w:hideMark/>
          </w:tcPr>
          <w:p w14:paraId="5827CFDD"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13" w:name="z284"/>
            <w:bookmarkStart w:id="14" w:name="z283"/>
            <w:bookmarkStart w:id="15" w:name="z282"/>
            <w:bookmarkStart w:id="16" w:name="z281"/>
            <w:bookmarkEnd w:id="13"/>
            <w:bookmarkEnd w:id="14"/>
            <w:bookmarkEnd w:id="15"/>
            <w:bookmarkEnd w:id="16"/>
            <w:r w:rsidRPr="00BE58B6">
              <w:rPr>
                <w:color w:val="000000"/>
                <w:spacing w:val="2"/>
              </w:rPr>
              <w:t>В+</w:t>
            </w:r>
          </w:p>
        </w:tc>
        <w:tc>
          <w:tcPr>
            <w:tcW w:w="2693" w:type="dxa"/>
            <w:shd w:val="clear" w:color="auto" w:fill="auto"/>
            <w:tcMar>
              <w:top w:w="45" w:type="dxa"/>
              <w:left w:w="75" w:type="dxa"/>
              <w:bottom w:w="45" w:type="dxa"/>
              <w:right w:w="75" w:type="dxa"/>
            </w:tcMar>
            <w:hideMark/>
          </w:tcPr>
          <w:p w14:paraId="0A5E479A"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3,33</w:t>
            </w:r>
          </w:p>
        </w:tc>
        <w:tc>
          <w:tcPr>
            <w:tcW w:w="1985" w:type="dxa"/>
            <w:shd w:val="clear" w:color="auto" w:fill="auto"/>
            <w:tcMar>
              <w:top w:w="45" w:type="dxa"/>
              <w:left w:w="75" w:type="dxa"/>
              <w:bottom w:w="45" w:type="dxa"/>
              <w:right w:w="75" w:type="dxa"/>
            </w:tcMar>
            <w:hideMark/>
          </w:tcPr>
          <w:p w14:paraId="5DED8B27"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7D003773" w14:textId="77777777" w:rsidR="004E2595" w:rsidRPr="00BE58B6" w:rsidRDefault="008C35C8" w:rsidP="00575DBB">
            <w:pPr>
              <w:pStyle w:val="a8"/>
              <w:spacing w:before="0" w:beforeAutospacing="0" w:after="0" w:afterAutospacing="0"/>
              <w:jc w:val="center"/>
              <w:textAlignment w:val="baseline"/>
              <w:rPr>
                <w:color w:val="000000"/>
                <w:spacing w:val="2"/>
                <w:lang w:val="kk-KZ"/>
              </w:rPr>
            </w:pPr>
            <w:r w:rsidRPr="00BE58B6">
              <w:rPr>
                <w:color w:val="000000"/>
                <w:spacing w:val="2"/>
                <w:lang w:val="kk-KZ"/>
              </w:rPr>
              <w:t xml:space="preserve">Жақсы </w:t>
            </w:r>
          </w:p>
        </w:tc>
      </w:tr>
      <w:tr w:rsidR="004E2595" w:rsidRPr="00BE58B6" w14:paraId="6FABFEB9" w14:textId="77777777" w:rsidTr="004E2595">
        <w:tc>
          <w:tcPr>
            <w:tcW w:w="2627" w:type="dxa"/>
            <w:shd w:val="clear" w:color="auto" w:fill="auto"/>
            <w:tcMar>
              <w:top w:w="45" w:type="dxa"/>
              <w:left w:w="75" w:type="dxa"/>
              <w:bottom w:w="45" w:type="dxa"/>
              <w:right w:w="75" w:type="dxa"/>
            </w:tcMar>
            <w:hideMark/>
          </w:tcPr>
          <w:p w14:paraId="454F140B"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17" w:name="z289"/>
            <w:bookmarkStart w:id="18" w:name="z288"/>
            <w:bookmarkStart w:id="19" w:name="z287"/>
            <w:bookmarkStart w:id="20" w:name="z286"/>
            <w:bookmarkEnd w:id="17"/>
            <w:bookmarkEnd w:id="18"/>
            <w:bookmarkEnd w:id="19"/>
            <w:bookmarkEnd w:id="20"/>
            <w:r w:rsidRPr="00BE58B6">
              <w:rPr>
                <w:color w:val="000000"/>
                <w:spacing w:val="2"/>
              </w:rPr>
              <w:t>В</w:t>
            </w:r>
          </w:p>
        </w:tc>
        <w:tc>
          <w:tcPr>
            <w:tcW w:w="2693" w:type="dxa"/>
            <w:shd w:val="clear" w:color="auto" w:fill="auto"/>
            <w:tcMar>
              <w:top w:w="45" w:type="dxa"/>
              <w:left w:w="75" w:type="dxa"/>
              <w:bottom w:w="45" w:type="dxa"/>
              <w:right w:w="75" w:type="dxa"/>
            </w:tcMar>
            <w:hideMark/>
          </w:tcPr>
          <w:p w14:paraId="05C0B215"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3,0</w:t>
            </w:r>
          </w:p>
        </w:tc>
        <w:tc>
          <w:tcPr>
            <w:tcW w:w="1985" w:type="dxa"/>
            <w:shd w:val="clear" w:color="auto" w:fill="auto"/>
            <w:tcMar>
              <w:top w:w="45" w:type="dxa"/>
              <w:left w:w="75" w:type="dxa"/>
              <w:bottom w:w="45" w:type="dxa"/>
              <w:right w:w="75" w:type="dxa"/>
            </w:tcMar>
            <w:hideMark/>
          </w:tcPr>
          <w:p w14:paraId="4C7C7910"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80-84</w:t>
            </w:r>
          </w:p>
        </w:tc>
        <w:tc>
          <w:tcPr>
            <w:tcW w:w="2471" w:type="dxa"/>
            <w:vMerge/>
            <w:shd w:val="clear" w:color="auto" w:fill="auto"/>
            <w:vAlign w:val="center"/>
            <w:hideMark/>
          </w:tcPr>
          <w:p w14:paraId="5E3D45CF"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29806055" w14:textId="77777777" w:rsidTr="004E2595">
        <w:tc>
          <w:tcPr>
            <w:tcW w:w="2627" w:type="dxa"/>
            <w:shd w:val="clear" w:color="auto" w:fill="auto"/>
            <w:tcMar>
              <w:top w:w="45" w:type="dxa"/>
              <w:left w:w="75" w:type="dxa"/>
              <w:bottom w:w="45" w:type="dxa"/>
              <w:right w:w="75" w:type="dxa"/>
            </w:tcMar>
            <w:hideMark/>
          </w:tcPr>
          <w:p w14:paraId="3457E7F5"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21" w:name="z294"/>
            <w:bookmarkStart w:id="22" w:name="z293"/>
            <w:bookmarkStart w:id="23" w:name="z292"/>
            <w:bookmarkStart w:id="24" w:name="z291"/>
            <w:bookmarkEnd w:id="21"/>
            <w:bookmarkEnd w:id="22"/>
            <w:bookmarkEnd w:id="23"/>
            <w:bookmarkEnd w:id="24"/>
            <w:r w:rsidRPr="00BE58B6">
              <w:rPr>
                <w:color w:val="000000"/>
                <w:spacing w:val="2"/>
              </w:rPr>
              <w:lastRenderedPageBreak/>
              <w:t>В-</w:t>
            </w:r>
          </w:p>
        </w:tc>
        <w:tc>
          <w:tcPr>
            <w:tcW w:w="2693" w:type="dxa"/>
            <w:shd w:val="clear" w:color="auto" w:fill="auto"/>
            <w:tcMar>
              <w:top w:w="45" w:type="dxa"/>
              <w:left w:w="75" w:type="dxa"/>
              <w:bottom w:w="45" w:type="dxa"/>
              <w:right w:w="75" w:type="dxa"/>
            </w:tcMar>
            <w:hideMark/>
          </w:tcPr>
          <w:p w14:paraId="2B6A7972"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2,67</w:t>
            </w:r>
          </w:p>
        </w:tc>
        <w:tc>
          <w:tcPr>
            <w:tcW w:w="1985" w:type="dxa"/>
            <w:shd w:val="clear" w:color="auto" w:fill="auto"/>
            <w:tcMar>
              <w:top w:w="45" w:type="dxa"/>
              <w:left w:w="75" w:type="dxa"/>
              <w:bottom w:w="45" w:type="dxa"/>
              <w:right w:w="75" w:type="dxa"/>
            </w:tcMar>
            <w:hideMark/>
          </w:tcPr>
          <w:p w14:paraId="2EC1E348"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75-79</w:t>
            </w:r>
          </w:p>
        </w:tc>
        <w:tc>
          <w:tcPr>
            <w:tcW w:w="2471" w:type="dxa"/>
            <w:vMerge/>
            <w:shd w:val="clear" w:color="auto" w:fill="auto"/>
            <w:vAlign w:val="center"/>
            <w:hideMark/>
          </w:tcPr>
          <w:p w14:paraId="5F3904F7"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3EFC2DBE" w14:textId="77777777" w:rsidTr="004E2595">
        <w:tc>
          <w:tcPr>
            <w:tcW w:w="2627" w:type="dxa"/>
            <w:shd w:val="clear" w:color="auto" w:fill="auto"/>
            <w:tcMar>
              <w:top w:w="45" w:type="dxa"/>
              <w:left w:w="75" w:type="dxa"/>
              <w:bottom w:w="45" w:type="dxa"/>
              <w:right w:w="75" w:type="dxa"/>
            </w:tcMar>
            <w:hideMark/>
          </w:tcPr>
          <w:p w14:paraId="3CFC663C"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25" w:name="z299"/>
            <w:bookmarkStart w:id="26" w:name="z298"/>
            <w:bookmarkStart w:id="27" w:name="z297"/>
            <w:bookmarkStart w:id="28" w:name="z296"/>
            <w:bookmarkEnd w:id="25"/>
            <w:bookmarkEnd w:id="26"/>
            <w:bookmarkEnd w:id="27"/>
            <w:bookmarkEnd w:id="28"/>
            <w:r w:rsidRPr="00BE58B6">
              <w:rPr>
                <w:color w:val="000000"/>
                <w:spacing w:val="2"/>
              </w:rPr>
              <w:lastRenderedPageBreak/>
              <w:t>С+</w:t>
            </w:r>
          </w:p>
        </w:tc>
        <w:tc>
          <w:tcPr>
            <w:tcW w:w="2693" w:type="dxa"/>
            <w:shd w:val="clear" w:color="auto" w:fill="auto"/>
            <w:tcMar>
              <w:top w:w="45" w:type="dxa"/>
              <w:left w:w="75" w:type="dxa"/>
              <w:bottom w:w="45" w:type="dxa"/>
              <w:right w:w="75" w:type="dxa"/>
            </w:tcMar>
            <w:hideMark/>
          </w:tcPr>
          <w:p w14:paraId="39EADEF8"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2,33</w:t>
            </w:r>
          </w:p>
        </w:tc>
        <w:tc>
          <w:tcPr>
            <w:tcW w:w="1985" w:type="dxa"/>
            <w:shd w:val="clear" w:color="auto" w:fill="auto"/>
            <w:tcMar>
              <w:top w:w="45" w:type="dxa"/>
              <w:left w:w="75" w:type="dxa"/>
              <w:bottom w:w="45" w:type="dxa"/>
              <w:right w:w="75" w:type="dxa"/>
            </w:tcMar>
            <w:hideMark/>
          </w:tcPr>
          <w:p w14:paraId="02789B67"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67EE6095" w14:textId="77777777" w:rsidR="004E2595" w:rsidRPr="00BE58B6" w:rsidRDefault="008C35C8" w:rsidP="00575DBB">
            <w:pPr>
              <w:pStyle w:val="a8"/>
              <w:spacing w:before="0" w:beforeAutospacing="0" w:after="0" w:afterAutospacing="0"/>
              <w:jc w:val="center"/>
              <w:textAlignment w:val="baseline"/>
              <w:rPr>
                <w:color w:val="000000"/>
                <w:spacing w:val="2"/>
                <w:lang w:val="kk-KZ"/>
              </w:rPr>
            </w:pPr>
            <w:r w:rsidRPr="00BE58B6">
              <w:rPr>
                <w:color w:val="000000"/>
                <w:spacing w:val="2"/>
                <w:lang w:val="kk-KZ"/>
              </w:rPr>
              <w:t>Қанағаттанарлық</w:t>
            </w:r>
          </w:p>
        </w:tc>
      </w:tr>
      <w:tr w:rsidR="004E2595" w:rsidRPr="00BE58B6" w14:paraId="19C81A37" w14:textId="77777777" w:rsidTr="004E2595">
        <w:tc>
          <w:tcPr>
            <w:tcW w:w="2627" w:type="dxa"/>
            <w:shd w:val="clear" w:color="auto" w:fill="auto"/>
            <w:tcMar>
              <w:top w:w="45" w:type="dxa"/>
              <w:left w:w="75" w:type="dxa"/>
              <w:bottom w:w="45" w:type="dxa"/>
              <w:right w:w="75" w:type="dxa"/>
            </w:tcMar>
            <w:hideMark/>
          </w:tcPr>
          <w:p w14:paraId="6B7394EF"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29" w:name="z304"/>
            <w:bookmarkStart w:id="30" w:name="z303"/>
            <w:bookmarkStart w:id="31" w:name="z302"/>
            <w:bookmarkStart w:id="32" w:name="z301"/>
            <w:bookmarkEnd w:id="29"/>
            <w:bookmarkEnd w:id="30"/>
            <w:bookmarkEnd w:id="31"/>
            <w:bookmarkEnd w:id="32"/>
            <w:r w:rsidRPr="00BE58B6">
              <w:rPr>
                <w:color w:val="000000"/>
                <w:spacing w:val="2"/>
              </w:rPr>
              <w:t>С</w:t>
            </w:r>
          </w:p>
        </w:tc>
        <w:tc>
          <w:tcPr>
            <w:tcW w:w="2693" w:type="dxa"/>
            <w:shd w:val="clear" w:color="auto" w:fill="auto"/>
            <w:tcMar>
              <w:top w:w="45" w:type="dxa"/>
              <w:left w:w="75" w:type="dxa"/>
              <w:bottom w:w="45" w:type="dxa"/>
              <w:right w:w="75" w:type="dxa"/>
            </w:tcMar>
            <w:hideMark/>
          </w:tcPr>
          <w:p w14:paraId="4C257688"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2,0</w:t>
            </w:r>
          </w:p>
        </w:tc>
        <w:tc>
          <w:tcPr>
            <w:tcW w:w="1985" w:type="dxa"/>
            <w:shd w:val="clear" w:color="auto" w:fill="auto"/>
            <w:tcMar>
              <w:top w:w="45" w:type="dxa"/>
              <w:left w:w="75" w:type="dxa"/>
              <w:bottom w:w="45" w:type="dxa"/>
              <w:right w:w="75" w:type="dxa"/>
            </w:tcMar>
            <w:hideMark/>
          </w:tcPr>
          <w:p w14:paraId="544113D9"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65-69</w:t>
            </w:r>
          </w:p>
        </w:tc>
        <w:tc>
          <w:tcPr>
            <w:tcW w:w="2471" w:type="dxa"/>
            <w:vMerge/>
            <w:shd w:val="clear" w:color="auto" w:fill="auto"/>
            <w:vAlign w:val="center"/>
            <w:hideMark/>
          </w:tcPr>
          <w:p w14:paraId="5FA360DE"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742ECDEC" w14:textId="77777777" w:rsidTr="004E2595">
        <w:tc>
          <w:tcPr>
            <w:tcW w:w="2627" w:type="dxa"/>
            <w:shd w:val="clear" w:color="auto" w:fill="auto"/>
            <w:tcMar>
              <w:top w:w="45" w:type="dxa"/>
              <w:left w:w="75" w:type="dxa"/>
              <w:bottom w:w="45" w:type="dxa"/>
              <w:right w:w="75" w:type="dxa"/>
            </w:tcMar>
            <w:hideMark/>
          </w:tcPr>
          <w:p w14:paraId="2CA2633C"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33" w:name="z309"/>
            <w:bookmarkStart w:id="34" w:name="z308"/>
            <w:bookmarkStart w:id="35" w:name="z307"/>
            <w:bookmarkStart w:id="36" w:name="z306"/>
            <w:bookmarkEnd w:id="33"/>
            <w:bookmarkEnd w:id="34"/>
            <w:bookmarkEnd w:id="35"/>
            <w:bookmarkEnd w:id="36"/>
            <w:r w:rsidRPr="00BE58B6">
              <w:rPr>
                <w:color w:val="000000"/>
                <w:spacing w:val="2"/>
              </w:rPr>
              <w:t>С-</w:t>
            </w:r>
          </w:p>
        </w:tc>
        <w:tc>
          <w:tcPr>
            <w:tcW w:w="2693" w:type="dxa"/>
            <w:shd w:val="clear" w:color="auto" w:fill="auto"/>
            <w:tcMar>
              <w:top w:w="45" w:type="dxa"/>
              <w:left w:w="75" w:type="dxa"/>
              <w:bottom w:w="45" w:type="dxa"/>
              <w:right w:w="75" w:type="dxa"/>
            </w:tcMar>
            <w:hideMark/>
          </w:tcPr>
          <w:p w14:paraId="6CC5B190"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1,67</w:t>
            </w:r>
          </w:p>
        </w:tc>
        <w:tc>
          <w:tcPr>
            <w:tcW w:w="1985" w:type="dxa"/>
            <w:shd w:val="clear" w:color="auto" w:fill="auto"/>
            <w:tcMar>
              <w:top w:w="45" w:type="dxa"/>
              <w:left w:w="75" w:type="dxa"/>
              <w:bottom w:w="45" w:type="dxa"/>
              <w:right w:w="75" w:type="dxa"/>
            </w:tcMar>
            <w:hideMark/>
          </w:tcPr>
          <w:p w14:paraId="7739C710"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60-64</w:t>
            </w:r>
          </w:p>
        </w:tc>
        <w:tc>
          <w:tcPr>
            <w:tcW w:w="2471" w:type="dxa"/>
            <w:vMerge/>
            <w:shd w:val="clear" w:color="auto" w:fill="auto"/>
            <w:vAlign w:val="center"/>
            <w:hideMark/>
          </w:tcPr>
          <w:p w14:paraId="7E96A46C"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2C26E22B" w14:textId="77777777" w:rsidTr="004E2595">
        <w:tc>
          <w:tcPr>
            <w:tcW w:w="2627" w:type="dxa"/>
            <w:shd w:val="clear" w:color="auto" w:fill="auto"/>
            <w:tcMar>
              <w:top w:w="45" w:type="dxa"/>
              <w:left w:w="75" w:type="dxa"/>
              <w:bottom w:w="45" w:type="dxa"/>
              <w:right w:w="75" w:type="dxa"/>
            </w:tcMar>
            <w:hideMark/>
          </w:tcPr>
          <w:p w14:paraId="429EDF54"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37" w:name="z314"/>
            <w:bookmarkStart w:id="38" w:name="z313"/>
            <w:bookmarkStart w:id="39" w:name="z312"/>
            <w:bookmarkStart w:id="40" w:name="z311"/>
            <w:bookmarkEnd w:id="37"/>
            <w:bookmarkEnd w:id="38"/>
            <w:bookmarkEnd w:id="39"/>
            <w:bookmarkEnd w:id="40"/>
            <w:r w:rsidRPr="00BE58B6">
              <w:rPr>
                <w:color w:val="000000"/>
                <w:spacing w:val="2"/>
              </w:rPr>
              <w:t>D+</w:t>
            </w:r>
          </w:p>
        </w:tc>
        <w:tc>
          <w:tcPr>
            <w:tcW w:w="2693" w:type="dxa"/>
            <w:shd w:val="clear" w:color="auto" w:fill="auto"/>
            <w:tcMar>
              <w:top w:w="45" w:type="dxa"/>
              <w:left w:w="75" w:type="dxa"/>
              <w:bottom w:w="45" w:type="dxa"/>
              <w:right w:w="75" w:type="dxa"/>
            </w:tcMar>
            <w:hideMark/>
          </w:tcPr>
          <w:p w14:paraId="63EA7873"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1,33</w:t>
            </w:r>
          </w:p>
        </w:tc>
        <w:tc>
          <w:tcPr>
            <w:tcW w:w="1985" w:type="dxa"/>
            <w:shd w:val="clear" w:color="auto" w:fill="auto"/>
            <w:tcMar>
              <w:top w:w="45" w:type="dxa"/>
              <w:left w:w="75" w:type="dxa"/>
              <w:bottom w:w="45" w:type="dxa"/>
              <w:right w:w="75" w:type="dxa"/>
            </w:tcMar>
            <w:hideMark/>
          </w:tcPr>
          <w:p w14:paraId="351BB2F0"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55-59</w:t>
            </w:r>
          </w:p>
        </w:tc>
        <w:tc>
          <w:tcPr>
            <w:tcW w:w="2471" w:type="dxa"/>
            <w:vMerge/>
            <w:shd w:val="clear" w:color="auto" w:fill="auto"/>
            <w:vAlign w:val="center"/>
            <w:hideMark/>
          </w:tcPr>
          <w:p w14:paraId="02AC6EE4"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22A65129" w14:textId="77777777" w:rsidTr="004E2595">
        <w:tc>
          <w:tcPr>
            <w:tcW w:w="2627" w:type="dxa"/>
            <w:shd w:val="clear" w:color="auto" w:fill="auto"/>
            <w:tcMar>
              <w:top w:w="45" w:type="dxa"/>
              <w:left w:w="75" w:type="dxa"/>
              <w:bottom w:w="45" w:type="dxa"/>
              <w:right w:w="75" w:type="dxa"/>
            </w:tcMar>
            <w:hideMark/>
          </w:tcPr>
          <w:p w14:paraId="6ABF4E15"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41" w:name="z319"/>
            <w:bookmarkStart w:id="42" w:name="z318"/>
            <w:bookmarkStart w:id="43" w:name="z317"/>
            <w:bookmarkStart w:id="44" w:name="z316"/>
            <w:bookmarkEnd w:id="41"/>
            <w:bookmarkEnd w:id="42"/>
            <w:bookmarkEnd w:id="43"/>
            <w:bookmarkEnd w:id="44"/>
            <w:r w:rsidRPr="00BE58B6">
              <w:rPr>
                <w:color w:val="000000"/>
                <w:spacing w:val="2"/>
              </w:rPr>
              <w:t>D</w:t>
            </w:r>
          </w:p>
        </w:tc>
        <w:tc>
          <w:tcPr>
            <w:tcW w:w="2693" w:type="dxa"/>
            <w:shd w:val="clear" w:color="auto" w:fill="auto"/>
            <w:tcMar>
              <w:top w:w="45" w:type="dxa"/>
              <w:left w:w="75" w:type="dxa"/>
              <w:bottom w:w="45" w:type="dxa"/>
              <w:right w:w="75" w:type="dxa"/>
            </w:tcMar>
            <w:hideMark/>
          </w:tcPr>
          <w:p w14:paraId="482370E4"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1,0</w:t>
            </w:r>
          </w:p>
        </w:tc>
        <w:tc>
          <w:tcPr>
            <w:tcW w:w="1985" w:type="dxa"/>
            <w:shd w:val="clear" w:color="auto" w:fill="auto"/>
            <w:tcMar>
              <w:top w:w="45" w:type="dxa"/>
              <w:left w:w="75" w:type="dxa"/>
              <w:bottom w:w="45" w:type="dxa"/>
              <w:right w:w="75" w:type="dxa"/>
            </w:tcMar>
            <w:hideMark/>
          </w:tcPr>
          <w:p w14:paraId="12AEBEEF"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50-54</w:t>
            </w:r>
          </w:p>
        </w:tc>
        <w:tc>
          <w:tcPr>
            <w:tcW w:w="2471" w:type="dxa"/>
            <w:vMerge/>
            <w:shd w:val="clear" w:color="auto" w:fill="auto"/>
            <w:vAlign w:val="center"/>
            <w:hideMark/>
          </w:tcPr>
          <w:p w14:paraId="54DFA413" w14:textId="77777777" w:rsidR="004E2595" w:rsidRPr="00BE58B6" w:rsidRDefault="004E2595" w:rsidP="00575DBB">
            <w:pPr>
              <w:spacing w:after="0" w:line="240" w:lineRule="auto"/>
              <w:jc w:val="center"/>
              <w:rPr>
                <w:rFonts w:ascii="Times New Roman" w:hAnsi="Times New Roman" w:cs="Times New Roman"/>
                <w:color w:val="000000"/>
                <w:spacing w:val="2"/>
                <w:sz w:val="24"/>
                <w:szCs w:val="24"/>
              </w:rPr>
            </w:pPr>
          </w:p>
        </w:tc>
      </w:tr>
      <w:tr w:rsidR="004E2595" w:rsidRPr="00BE58B6" w14:paraId="2FE94F0D" w14:textId="77777777" w:rsidTr="004E2595">
        <w:tc>
          <w:tcPr>
            <w:tcW w:w="2627" w:type="dxa"/>
            <w:shd w:val="clear" w:color="auto" w:fill="auto"/>
            <w:tcMar>
              <w:top w:w="45" w:type="dxa"/>
              <w:left w:w="75" w:type="dxa"/>
              <w:bottom w:w="45" w:type="dxa"/>
              <w:right w:w="75" w:type="dxa"/>
            </w:tcMar>
            <w:hideMark/>
          </w:tcPr>
          <w:p w14:paraId="618446B8" w14:textId="77777777" w:rsidR="004E2595" w:rsidRPr="00BE58B6" w:rsidRDefault="004E2595" w:rsidP="00575DBB">
            <w:pPr>
              <w:pStyle w:val="a8"/>
              <w:spacing w:before="0" w:beforeAutospacing="0" w:after="0" w:afterAutospacing="0"/>
              <w:jc w:val="center"/>
              <w:textAlignment w:val="baseline"/>
              <w:rPr>
                <w:color w:val="000000"/>
                <w:spacing w:val="2"/>
              </w:rPr>
            </w:pPr>
            <w:bookmarkStart w:id="45" w:name="z324"/>
            <w:bookmarkStart w:id="46" w:name="z323"/>
            <w:bookmarkStart w:id="47" w:name="z322"/>
            <w:bookmarkStart w:id="48" w:name="z321"/>
            <w:bookmarkEnd w:id="45"/>
            <w:bookmarkEnd w:id="46"/>
            <w:bookmarkEnd w:id="47"/>
            <w:bookmarkEnd w:id="48"/>
            <w:r w:rsidRPr="00BE58B6">
              <w:rPr>
                <w:color w:val="000000"/>
                <w:spacing w:val="2"/>
              </w:rPr>
              <w:t>F</w:t>
            </w:r>
          </w:p>
        </w:tc>
        <w:tc>
          <w:tcPr>
            <w:tcW w:w="2693" w:type="dxa"/>
            <w:shd w:val="clear" w:color="auto" w:fill="auto"/>
            <w:tcMar>
              <w:top w:w="45" w:type="dxa"/>
              <w:left w:w="75" w:type="dxa"/>
              <w:bottom w:w="45" w:type="dxa"/>
              <w:right w:w="75" w:type="dxa"/>
            </w:tcMar>
            <w:hideMark/>
          </w:tcPr>
          <w:p w14:paraId="2A99DCDB"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0</w:t>
            </w:r>
          </w:p>
        </w:tc>
        <w:tc>
          <w:tcPr>
            <w:tcW w:w="1985" w:type="dxa"/>
            <w:shd w:val="clear" w:color="auto" w:fill="auto"/>
            <w:tcMar>
              <w:top w:w="45" w:type="dxa"/>
              <w:left w:w="75" w:type="dxa"/>
              <w:bottom w:w="45" w:type="dxa"/>
              <w:right w:w="75" w:type="dxa"/>
            </w:tcMar>
            <w:hideMark/>
          </w:tcPr>
          <w:p w14:paraId="6BBA997E" w14:textId="77777777" w:rsidR="004E2595" w:rsidRPr="00BE58B6" w:rsidRDefault="004E2595" w:rsidP="00575DBB">
            <w:pPr>
              <w:pStyle w:val="a8"/>
              <w:spacing w:before="0" w:beforeAutospacing="0" w:after="0" w:afterAutospacing="0"/>
              <w:jc w:val="center"/>
              <w:textAlignment w:val="baseline"/>
              <w:rPr>
                <w:color w:val="000000"/>
                <w:spacing w:val="2"/>
              </w:rPr>
            </w:pPr>
            <w:r w:rsidRPr="00BE58B6">
              <w:rPr>
                <w:color w:val="000000"/>
                <w:spacing w:val="2"/>
              </w:rPr>
              <w:t>0-49</w:t>
            </w:r>
          </w:p>
        </w:tc>
        <w:tc>
          <w:tcPr>
            <w:tcW w:w="2471" w:type="dxa"/>
            <w:shd w:val="clear" w:color="auto" w:fill="auto"/>
            <w:tcMar>
              <w:top w:w="45" w:type="dxa"/>
              <w:left w:w="75" w:type="dxa"/>
              <w:bottom w:w="45" w:type="dxa"/>
              <w:right w:w="75" w:type="dxa"/>
            </w:tcMar>
            <w:vAlign w:val="center"/>
            <w:hideMark/>
          </w:tcPr>
          <w:p w14:paraId="709F721A" w14:textId="77777777" w:rsidR="004E2595" w:rsidRPr="00BE58B6" w:rsidRDefault="008C35C8" w:rsidP="00575DBB">
            <w:pPr>
              <w:pStyle w:val="a8"/>
              <w:spacing w:before="0" w:beforeAutospacing="0" w:after="0" w:afterAutospacing="0"/>
              <w:jc w:val="center"/>
              <w:textAlignment w:val="baseline"/>
              <w:rPr>
                <w:color w:val="000000"/>
              </w:rPr>
            </w:pPr>
            <w:r w:rsidRPr="00BE58B6">
              <w:rPr>
                <w:color w:val="000000"/>
                <w:spacing w:val="2"/>
                <w:lang w:val="kk-KZ"/>
              </w:rPr>
              <w:t>Қанағаттанарлықсыз</w:t>
            </w:r>
          </w:p>
        </w:tc>
      </w:tr>
    </w:tbl>
    <w:p w14:paraId="248A6617" w14:textId="77777777" w:rsidR="004E2595" w:rsidRPr="00BE58B6" w:rsidRDefault="004E2595" w:rsidP="00575DBB">
      <w:pPr>
        <w:spacing w:after="0" w:line="240" w:lineRule="auto"/>
        <w:jc w:val="both"/>
        <w:rPr>
          <w:rFonts w:ascii="Times New Roman" w:hAnsi="Times New Roman" w:cs="Times New Roman"/>
          <w:b/>
          <w:sz w:val="24"/>
          <w:szCs w:val="24"/>
        </w:rPr>
      </w:pPr>
    </w:p>
    <w:p w14:paraId="6C7B34F4" w14:textId="77777777" w:rsidR="004E2595" w:rsidRPr="000E4201" w:rsidRDefault="002E1C08" w:rsidP="00575DBB">
      <w:pPr>
        <w:spacing w:after="0" w:line="240" w:lineRule="auto"/>
        <w:rPr>
          <w:rFonts w:ascii="Times New Roman" w:hAnsi="Times New Roman" w:cs="Times New Roman"/>
          <w:b/>
          <w:sz w:val="28"/>
          <w:szCs w:val="28"/>
        </w:rPr>
      </w:pPr>
      <w:r w:rsidRPr="000E4201">
        <w:rPr>
          <w:rFonts w:ascii="Times New Roman" w:hAnsi="Times New Roman" w:cs="Times New Roman"/>
          <w:b/>
          <w:sz w:val="28"/>
          <w:szCs w:val="28"/>
        </w:rPr>
        <w:t>Ұсынылатын әдебиеттер:</w:t>
      </w:r>
      <w:r w:rsidR="004E2595" w:rsidRPr="000E4201">
        <w:rPr>
          <w:rFonts w:ascii="Times New Roman" w:hAnsi="Times New Roman" w:cs="Times New Roman"/>
          <w:b/>
          <w:sz w:val="28"/>
          <w:szCs w:val="28"/>
        </w:rPr>
        <w:t xml:space="preserve"> </w:t>
      </w:r>
    </w:p>
    <w:p w14:paraId="4DAB621C" w14:textId="77777777" w:rsidR="004E2595" w:rsidRPr="000E4201" w:rsidRDefault="002E1C08" w:rsidP="00575DBB">
      <w:pPr>
        <w:spacing w:after="0" w:line="240" w:lineRule="auto"/>
        <w:rPr>
          <w:rFonts w:ascii="Times New Roman" w:hAnsi="Times New Roman" w:cs="Times New Roman"/>
          <w:b/>
          <w:sz w:val="28"/>
          <w:szCs w:val="28"/>
        </w:rPr>
      </w:pPr>
      <w:r w:rsidRPr="000E4201">
        <w:rPr>
          <w:rFonts w:ascii="Times New Roman" w:hAnsi="Times New Roman" w:cs="Times New Roman"/>
          <w:b/>
          <w:sz w:val="28"/>
          <w:szCs w:val="28"/>
          <w:lang w:val="kk-KZ"/>
        </w:rPr>
        <w:t>Негізгі</w:t>
      </w:r>
      <w:r w:rsidR="004F5FE4" w:rsidRPr="000E4201">
        <w:rPr>
          <w:rFonts w:ascii="Times New Roman" w:hAnsi="Times New Roman" w:cs="Times New Roman"/>
          <w:b/>
          <w:sz w:val="28"/>
          <w:szCs w:val="28"/>
          <w:lang w:val="kk-KZ"/>
        </w:rPr>
        <w:t>:</w:t>
      </w:r>
    </w:p>
    <w:p w14:paraId="42DFB48C" w14:textId="77777777" w:rsidR="00FD2E39" w:rsidRPr="000E4201" w:rsidRDefault="00C3708F" w:rsidP="001C20BC">
      <w:pPr>
        <w:pStyle w:val="a6"/>
        <w:numPr>
          <w:ilvl w:val="0"/>
          <w:numId w:val="9"/>
        </w:numPr>
        <w:tabs>
          <w:tab w:val="left" w:pos="284"/>
        </w:tabs>
        <w:spacing w:after="0" w:line="240" w:lineRule="auto"/>
        <w:ind w:left="0" w:firstLine="0"/>
        <w:rPr>
          <w:rFonts w:ascii="Times New Roman" w:hAnsi="Times New Roman" w:cs="Times New Roman"/>
          <w:b/>
          <w:sz w:val="28"/>
          <w:szCs w:val="28"/>
        </w:rPr>
      </w:pPr>
      <w:r w:rsidRPr="000E4201">
        <w:rPr>
          <w:rFonts w:ascii="Times New Roman" w:hAnsi="Times New Roman" w:cs="Times New Roman"/>
          <w:sz w:val="28"/>
          <w:szCs w:val="28"/>
        </w:rPr>
        <w:t xml:space="preserve">Сучков С.В. </w:t>
      </w:r>
      <w:r w:rsidR="00FD2E39" w:rsidRPr="000E4201">
        <w:rPr>
          <w:rFonts w:ascii="Times New Roman" w:hAnsi="Times New Roman" w:cs="Times New Roman"/>
          <w:sz w:val="28"/>
          <w:szCs w:val="28"/>
        </w:rPr>
        <w:t>Основы персонализированной и прециоз</w:t>
      </w:r>
      <w:r w:rsidR="001C2B14" w:rsidRPr="000E4201">
        <w:rPr>
          <w:rFonts w:ascii="Times New Roman" w:hAnsi="Times New Roman" w:cs="Times New Roman"/>
          <w:sz w:val="28"/>
          <w:szCs w:val="28"/>
        </w:rPr>
        <w:t>ион</w:t>
      </w:r>
      <w:r w:rsidR="00FD2E39" w:rsidRPr="000E4201">
        <w:rPr>
          <w:rFonts w:ascii="Times New Roman" w:hAnsi="Times New Roman" w:cs="Times New Roman"/>
          <w:sz w:val="28"/>
          <w:szCs w:val="28"/>
        </w:rPr>
        <w:t xml:space="preserve">ной </w:t>
      </w:r>
      <w:r w:rsidR="001C2B14" w:rsidRPr="000E4201">
        <w:rPr>
          <w:rFonts w:ascii="Times New Roman" w:hAnsi="Times New Roman" w:cs="Times New Roman"/>
          <w:sz w:val="28"/>
          <w:szCs w:val="28"/>
        </w:rPr>
        <w:t>медицины. Под ред. С.В. Су</w:t>
      </w:r>
      <w:r w:rsidR="00667482" w:rsidRPr="000E4201">
        <w:rPr>
          <w:rFonts w:ascii="Times New Roman" w:hAnsi="Times New Roman" w:cs="Times New Roman"/>
          <w:sz w:val="28"/>
          <w:szCs w:val="28"/>
        </w:rPr>
        <w:t>чкова. – М.: ГЭОТАР-Медиа, 2020</w:t>
      </w:r>
      <w:r w:rsidR="001C2B14" w:rsidRPr="000E4201">
        <w:rPr>
          <w:rFonts w:ascii="Times New Roman" w:hAnsi="Times New Roman" w:cs="Times New Roman"/>
          <w:sz w:val="28"/>
          <w:szCs w:val="28"/>
        </w:rPr>
        <w:t>. – 630с.</w:t>
      </w:r>
      <w:r w:rsidR="001C20BC" w:rsidRPr="000E4201">
        <w:rPr>
          <w:rFonts w:ascii="Times New Roman" w:hAnsi="Times New Roman" w:cs="Times New Roman"/>
          <w:sz w:val="28"/>
          <w:szCs w:val="28"/>
          <w:lang w:val="kk-KZ"/>
        </w:rPr>
        <w:t>;</w:t>
      </w:r>
    </w:p>
    <w:p w14:paraId="1B1E39AD" w14:textId="77777777" w:rsidR="001C2B14" w:rsidRPr="000E4201" w:rsidRDefault="001C2B14" w:rsidP="001C20BC">
      <w:pPr>
        <w:pStyle w:val="a6"/>
        <w:numPr>
          <w:ilvl w:val="0"/>
          <w:numId w:val="9"/>
        </w:numPr>
        <w:tabs>
          <w:tab w:val="left" w:pos="284"/>
        </w:tabs>
        <w:spacing w:after="0" w:line="240" w:lineRule="auto"/>
        <w:ind w:left="0" w:firstLine="0"/>
        <w:rPr>
          <w:rFonts w:ascii="Times New Roman" w:hAnsi="Times New Roman" w:cs="Times New Roman"/>
          <w:b/>
          <w:sz w:val="28"/>
          <w:szCs w:val="28"/>
        </w:rPr>
      </w:pPr>
      <w:r w:rsidRPr="000E4201">
        <w:rPr>
          <w:rFonts w:ascii="Times New Roman" w:hAnsi="Times New Roman" w:cs="Times New Roman"/>
          <w:sz w:val="28"/>
          <w:szCs w:val="28"/>
        </w:rPr>
        <w:t>Шарипов К.О., Кеваль Д. Основы персонализированной медицины. Медицина XХI века. Омикс-технологии, новые знания, компетенции и инновации. Учебник. М.:</w:t>
      </w:r>
      <w:r w:rsidR="001C20BC" w:rsidRPr="000E4201">
        <w:rPr>
          <w:rFonts w:ascii="Times New Roman" w:hAnsi="Times New Roman" w:cs="Times New Roman"/>
          <w:sz w:val="28"/>
          <w:szCs w:val="28"/>
          <w:lang w:val="kk-KZ"/>
        </w:rPr>
        <w:t xml:space="preserve"> </w:t>
      </w:r>
      <w:r w:rsidRPr="000E4201">
        <w:rPr>
          <w:rFonts w:ascii="Times New Roman" w:hAnsi="Times New Roman" w:cs="Times New Roman"/>
          <w:sz w:val="28"/>
          <w:szCs w:val="28"/>
        </w:rPr>
        <w:t>Литтера, 2020г. – 576с.</w:t>
      </w:r>
    </w:p>
    <w:p w14:paraId="71975B04" w14:textId="77777777" w:rsidR="004E2595" w:rsidRPr="000E4201" w:rsidRDefault="002E1C08" w:rsidP="00575DBB">
      <w:pPr>
        <w:spacing w:after="0" w:line="240" w:lineRule="auto"/>
        <w:rPr>
          <w:rFonts w:ascii="Times New Roman" w:hAnsi="Times New Roman" w:cs="Times New Roman"/>
          <w:b/>
          <w:sz w:val="28"/>
          <w:szCs w:val="28"/>
        </w:rPr>
      </w:pPr>
      <w:r w:rsidRPr="000E4201">
        <w:rPr>
          <w:rFonts w:ascii="Times New Roman" w:hAnsi="Times New Roman" w:cs="Times New Roman"/>
          <w:b/>
          <w:sz w:val="28"/>
          <w:szCs w:val="28"/>
          <w:lang w:val="kk-KZ"/>
        </w:rPr>
        <w:t>Қосымша</w:t>
      </w:r>
      <w:r w:rsidR="004F5FE4" w:rsidRPr="000E4201">
        <w:rPr>
          <w:rFonts w:ascii="Times New Roman" w:hAnsi="Times New Roman" w:cs="Times New Roman"/>
          <w:b/>
          <w:sz w:val="28"/>
          <w:szCs w:val="28"/>
          <w:lang w:val="kk-KZ"/>
        </w:rPr>
        <w:t>:</w:t>
      </w:r>
    </w:p>
    <w:p w14:paraId="568B98FF" w14:textId="77777777" w:rsidR="00C3708F" w:rsidRPr="000E4201" w:rsidRDefault="00C3708F" w:rsidP="007E7770">
      <w:pPr>
        <w:pStyle w:val="a6"/>
        <w:numPr>
          <w:ilvl w:val="1"/>
          <w:numId w:val="10"/>
        </w:numPr>
        <w:tabs>
          <w:tab w:val="left" w:pos="284"/>
        </w:tabs>
        <w:spacing w:after="0" w:line="240" w:lineRule="auto"/>
        <w:ind w:left="0" w:firstLine="0"/>
        <w:rPr>
          <w:rFonts w:ascii="Times New Roman" w:hAnsi="Times New Roman" w:cs="Times New Roman"/>
          <w:sz w:val="28"/>
          <w:szCs w:val="28"/>
        </w:rPr>
      </w:pPr>
      <w:r w:rsidRPr="000E4201">
        <w:rPr>
          <w:rFonts w:ascii="Times New Roman" w:hAnsi="Times New Roman" w:cs="Times New Roman"/>
          <w:sz w:val="28"/>
          <w:szCs w:val="28"/>
        </w:rPr>
        <w:t>Кукес В.Г. Клиническая фармакология: учебник /Кукес В.Г., 2018, ГЭОТАР-Медиа. – 1024 с.</w:t>
      </w:r>
      <w:r w:rsidR="001C20BC" w:rsidRPr="000E4201">
        <w:rPr>
          <w:rFonts w:ascii="Times New Roman" w:hAnsi="Times New Roman" w:cs="Times New Roman"/>
          <w:sz w:val="28"/>
          <w:szCs w:val="28"/>
          <w:lang w:val="kk-KZ"/>
        </w:rPr>
        <w:t>;</w:t>
      </w:r>
    </w:p>
    <w:p w14:paraId="447941E2" w14:textId="77777777" w:rsidR="001C2B14" w:rsidRPr="000E4201" w:rsidRDefault="001C2B14" w:rsidP="007E7770">
      <w:pPr>
        <w:pStyle w:val="a6"/>
        <w:numPr>
          <w:ilvl w:val="1"/>
          <w:numId w:val="10"/>
        </w:numPr>
        <w:tabs>
          <w:tab w:val="left" w:pos="284"/>
        </w:tabs>
        <w:spacing w:after="0" w:line="240" w:lineRule="auto"/>
        <w:ind w:left="0" w:firstLine="0"/>
        <w:rPr>
          <w:rFonts w:ascii="Times New Roman" w:hAnsi="Times New Roman" w:cs="Times New Roman"/>
          <w:sz w:val="28"/>
          <w:szCs w:val="28"/>
        </w:rPr>
      </w:pPr>
      <w:r w:rsidRPr="000E4201">
        <w:rPr>
          <w:rFonts w:ascii="Times New Roman" w:hAnsi="Times New Roman" w:cs="Times New Roman"/>
          <w:sz w:val="28"/>
          <w:szCs w:val="28"/>
        </w:rPr>
        <w:t>Сычев Д. А., Раменская Г. В., Игнатьев И. В., Кукес В. Г. Клиническая фармакогенетика / Под редакцией Кукеса В. Г., Бочкова Н. П. — М.: Гэотар-Медиа. — 2007. — 248 с.</w:t>
      </w:r>
    </w:p>
    <w:p w14:paraId="7AE14D5F" w14:textId="77777777" w:rsidR="004E2595" w:rsidRPr="000E4201" w:rsidRDefault="002E1C08" w:rsidP="007E7770">
      <w:pPr>
        <w:pStyle w:val="a6"/>
        <w:spacing w:after="0" w:line="240" w:lineRule="auto"/>
        <w:ind w:hanging="720"/>
        <w:rPr>
          <w:rFonts w:ascii="Times New Roman" w:hAnsi="Times New Roman" w:cs="Times New Roman"/>
          <w:b/>
          <w:i/>
          <w:iCs/>
          <w:sz w:val="28"/>
          <w:szCs w:val="28"/>
          <w:lang w:val="kk-KZ"/>
        </w:rPr>
      </w:pPr>
      <w:r w:rsidRPr="000E4201">
        <w:rPr>
          <w:rFonts w:ascii="Times New Roman" w:hAnsi="Times New Roman" w:cs="Times New Roman"/>
          <w:b/>
          <w:sz w:val="28"/>
          <w:szCs w:val="28"/>
        </w:rPr>
        <w:t>Интернет-ресурс</w:t>
      </w:r>
      <w:r w:rsidRPr="000E4201">
        <w:rPr>
          <w:rFonts w:ascii="Times New Roman" w:hAnsi="Times New Roman" w:cs="Times New Roman"/>
          <w:b/>
          <w:sz w:val="28"/>
          <w:szCs w:val="28"/>
          <w:lang w:val="kk-KZ"/>
        </w:rPr>
        <w:t>тар</w:t>
      </w:r>
    </w:p>
    <w:p w14:paraId="30622049" w14:textId="77777777" w:rsidR="00126F3B" w:rsidRPr="000E4201" w:rsidRDefault="00D16BD0" w:rsidP="007E7770">
      <w:pPr>
        <w:pStyle w:val="a6"/>
        <w:tabs>
          <w:tab w:val="left" w:pos="0"/>
          <w:tab w:val="left" w:pos="993"/>
        </w:tabs>
        <w:spacing w:after="0" w:line="240" w:lineRule="auto"/>
        <w:ind w:hanging="720"/>
        <w:jc w:val="both"/>
        <w:rPr>
          <w:rFonts w:ascii="Times New Roman" w:hAnsi="Times New Roman" w:cs="Times New Roman"/>
          <w:sz w:val="28"/>
          <w:szCs w:val="28"/>
          <w:lang w:val="kk-KZ"/>
        </w:rPr>
      </w:pPr>
      <w:hyperlink r:id="rId10" w:history="1">
        <w:r w:rsidR="00126F3B" w:rsidRPr="000E4201">
          <w:rPr>
            <w:rStyle w:val="ae"/>
            <w:rFonts w:ascii="Times New Roman" w:hAnsi="Times New Roman" w:cs="Times New Roman"/>
            <w:sz w:val="28"/>
            <w:szCs w:val="28"/>
            <w:lang w:val="kk-KZ"/>
          </w:rPr>
          <w:t>http://www.ncbi.nlm.nih.gov/PubMed/</w:t>
        </w:r>
      </w:hyperlink>
    </w:p>
    <w:p w14:paraId="3F7D6437" w14:textId="77777777" w:rsidR="00126F3B" w:rsidRPr="000E4201" w:rsidRDefault="00D16BD0" w:rsidP="007E7770">
      <w:pPr>
        <w:pStyle w:val="a6"/>
        <w:tabs>
          <w:tab w:val="left" w:pos="0"/>
          <w:tab w:val="left" w:pos="993"/>
        </w:tabs>
        <w:spacing w:after="0" w:line="240" w:lineRule="auto"/>
        <w:ind w:hanging="720"/>
        <w:jc w:val="both"/>
        <w:rPr>
          <w:rFonts w:ascii="Times New Roman" w:hAnsi="Times New Roman" w:cs="Times New Roman"/>
          <w:sz w:val="28"/>
          <w:szCs w:val="28"/>
          <w:lang w:val="kk-KZ"/>
        </w:rPr>
      </w:pPr>
      <w:hyperlink r:id="rId11" w:history="1">
        <w:r w:rsidR="00126F3B" w:rsidRPr="000E4201">
          <w:rPr>
            <w:rStyle w:val="ae"/>
            <w:rFonts w:ascii="Times New Roman" w:hAnsi="Times New Roman" w:cs="Times New Roman"/>
            <w:sz w:val="28"/>
            <w:szCs w:val="28"/>
            <w:lang w:val="kk-KZ"/>
          </w:rPr>
          <w:t>http://www.drugs.com</w:t>
        </w:r>
      </w:hyperlink>
    </w:p>
    <w:p w14:paraId="487A67B3" w14:textId="77777777" w:rsidR="00126F3B" w:rsidRPr="000E4201" w:rsidRDefault="00D16BD0" w:rsidP="007E7770">
      <w:pPr>
        <w:pStyle w:val="a6"/>
        <w:tabs>
          <w:tab w:val="left" w:pos="0"/>
          <w:tab w:val="left" w:pos="993"/>
        </w:tabs>
        <w:spacing w:after="0" w:line="240" w:lineRule="auto"/>
        <w:ind w:hanging="720"/>
        <w:jc w:val="both"/>
        <w:rPr>
          <w:rFonts w:ascii="Times New Roman" w:hAnsi="Times New Roman" w:cs="Times New Roman"/>
          <w:sz w:val="28"/>
          <w:szCs w:val="28"/>
          <w:lang w:val="kk-KZ"/>
        </w:rPr>
      </w:pPr>
      <w:hyperlink r:id="rId12" w:history="1">
        <w:r w:rsidR="00126F3B" w:rsidRPr="000E4201">
          <w:rPr>
            <w:rStyle w:val="ae"/>
            <w:rFonts w:ascii="Times New Roman" w:hAnsi="Times New Roman" w:cs="Times New Roman"/>
            <w:sz w:val="28"/>
            <w:szCs w:val="28"/>
            <w:lang w:val="kk-KZ"/>
          </w:rPr>
          <w:t>http://www.dari.kz</w:t>
        </w:r>
      </w:hyperlink>
      <w:r w:rsidR="00126F3B" w:rsidRPr="000E4201">
        <w:rPr>
          <w:rFonts w:ascii="Times New Roman" w:hAnsi="Times New Roman" w:cs="Times New Roman"/>
          <w:sz w:val="28"/>
          <w:szCs w:val="28"/>
          <w:lang w:val="kk-KZ"/>
        </w:rPr>
        <w:t xml:space="preserve"> </w:t>
      </w:r>
    </w:p>
    <w:p w14:paraId="1AE91014" w14:textId="77777777" w:rsidR="007E7770" w:rsidRPr="000E4201" w:rsidRDefault="007E7770" w:rsidP="007E7770">
      <w:pPr>
        <w:spacing w:after="0" w:line="240" w:lineRule="auto"/>
        <w:jc w:val="both"/>
        <w:rPr>
          <w:rFonts w:ascii="Times New Roman" w:hAnsi="Times New Roman" w:cs="Times New Roman"/>
          <w:b/>
          <w:sz w:val="28"/>
          <w:szCs w:val="28"/>
          <w:lang w:val="kk-KZ"/>
        </w:rPr>
      </w:pPr>
    </w:p>
    <w:p w14:paraId="7A1A7EC4" w14:textId="77777777" w:rsidR="007E7770" w:rsidRPr="000E4201" w:rsidRDefault="007E7770" w:rsidP="007E7770">
      <w:pPr>
        <w:spacing w:after="0" w:line="240" w:lineRule="auto"/>
        <w:jc w:val="both"/>
        <w:rPr>
          <w:rFonts w:ascii="Times New Roman" w:hAnsi="Times New Roman" w:cs="Times New Roman"/>
          <w:b/>
          <w:sz w:val="28"/>
          <w:szCs w:val="28"/>
          <w:lang w:val="kk-KZ"/>
        </w:rPr>
      </w:pPr>
    </w:p>
    <w:p w14:paraId="657E2B8C" w14:textId="77777777" w:rsidR="004F5FE4" w:rsidRPr="000E4201" w:rsidRDefault="004F5FE4" w:rsidP="007E7770">
      <w:pPr>
        <w:spacing w:after="0" w:line="240" w:lineRule="auto"/>
        <w:jc w:val="both"/>
        <w:rPr>
          <w:rFonts w:ascii="Times New Roman" w:hAnsi="Times New Roman" w:cs="Times New Roman"/>
          <w:b/>
          <w:sz w:val="28"/>
          <w:szCs w:val="28"/>
          <w:lang w:val="kk-KZ"/>
        </w:rPr>
      </w:pPr>
      <w:r w:rsidRPr="000E4201">
        <w:rPr>
          <w:rFonts w:ascii="Times New Roman" w:hAnsi="Times New Roman" w:cs="Times New Roman"/>
          <w:b/>
          <w:sz w:val="28"/>
          <w:szCs w:val="28"/>
          <w:lang w:val="kk-KZ"/>
        </w:rPr>
        <w:t>Денсаулық сақтау саласындағы СК бағдарламаларын іске асыратын ұйымдарға қойылатын біліктілік талаптары</w:t>
      </w:r>
    </w:p>
    <w:p w14:paraId="34598DED" w14:textId="77777777" w:rsidR="004F5FE4" w:rsidRPr="000E4201" w:rsidRDefault="004F5FE4" w:rsidP="00575DBB">
      <w:pPr>
        <w:spacing w:after="0" w:line="240" w:lineRule="auto"/>
        <w:jc w:val="both"/>
        <w:rPr>
          <w:rFonts w:ascii="Times New Roman" w:hAnsi="Times New Roman" w:cs="Times New Roman"/>
          <w:sz w:val="28"/>
          <w:szCs w:val="28"/>
          <w:lang w:val="kk-KZ"/>
        </w:rPr>
      </w:pPr>
      <w:r w:rsidRPr="000E4201">
        <w:rPr>
          <w:rFonts w:ascii="Times New Roman" w:hAnsi="Times New Roman" w:cs="Times New Roman"/>
          <w:sz w:val="28"/>
          <w:szCs w:val="28"/>
          <w:lang w:val="kk-KZ"/>
        </w:rPr>
        <w:t>1. Білім беру ұйымында институционалдық аккредиттеу туралы куәліктің болуы;</w:t>
      </w:r>
    </w:p>
    <w:p w14:paraId="6AA67E6F" w14:textId="31C55BC5" w:rsidR="004F5FE4" w:rsidRDefault="004F5FE4" w:rsidP="00575DBB">
      <w:pPr>
        <w:spacing w:after="0" w:line="240" w:lineRule="auto"/>
        <w:jc w:val="both"/>
        <w:rPr>
          <w:rFonts w:ascii="Times New Roman" w:hAnsi="Times New Roman" w:cs="Times New Roman"/>
          <w:sz w:val="28"/>
          <w:szCs w:val="28"/>
          <w:lang w:val="kk-KZ"/>
        </w:rPr>
      </w:pPr>
      <w:r w:rsidRPr="000E4201">
        <w:rPr>
          <w:rFonts w:ascii="Times New Roman" w:hAnsi="Times New Roman" w:cs="Times New Roman"/>
          <w:sz w:val="28"/>
          <w:szCs w:val="28"/>
          <w:lang w:val="kk-KZ"/>
        </w:rPr>
        <w:t>2. Кадрмен қамтамасыз ету: ғылым докторы немесе кандидаты ғылыми дәрежесі, философия докторы немесе магистр академиялық дәрежесі, мамандық бейіні бойынша кемінде 10 жыл жұмыс тәжірибесі және кемінде 3 жыл ғылыми – педагогикалық өтілі бар адамдар, оқытылып отырған бейіні бойынша соңғы 5 жылда кемінде 4 кредит (120 сағат) біліктілігін арттыру.</w:t>
      </w:r>
    </w:p>
    <w:p w14:paraId="7B5E6855" w14:textId="77777777" w:rsidR="0070512A" w:rsidRPr="000E4201" w:rsidRDefault="0070512A" w:rsidP="00575DBB">
      <w:pPr>
        <w:spacing w:after="0" w:line="240" w:lineRule="auto"/>
        <w:jc w:val="both"/>
        <w:rPr>
          <w:rFonts w:ascii="Times New Roman" w:hAnsi="Times New Roman" w:cs="Times New Roman"/>
          <w:sz w:val="28"/>
          <w:szCs w:val="28"/>
          <w:lang w:val="kk-KZ"/>
        </w:rPr>
      </w:pPr>
    </w:p>
    <w:p w14:paraId="104D5127" w14:textId="77777777" w:rsidR="002E1C08" w:rsidRPr="000E4201" w:rsidRDefault="002E1C08" w:rsidP="007E7770">
      <w:pPr>
        <w:spacing w:after="0" w:line="240" w:lineRule="auto"/>
        <w:jc w:val="both"/>
        <w:rPr>
          <w:rFonts w:ascii="Times New Roman" w:hAnsi="Times New Roman" w:cs="Times New Roman"/>
          <w:b/>
          <w:sz w:val="28"/>
          <w:szCs w:val="28"/>
          <w:lang w:val="kk-KZ"/>
        </w:rPr>
      </w:pPr>
      <w:r w:rsidRPr="000E4201">
        <w:rPr>
          <w:rFonts w:ascii="Times New Roman" w:hAnsi="Times New Roman" w:cs="Times New Roman"/>
          <w:b/>
          <w:sz w:val="28"/>
          <w:szCs w:val="28"/>
          <w:lang w:val="kk-KZ"/>
        </w:rPr>
        <w:t>Білім беру ресурстарына қойылатын талаптар:</w:t>
      </w:r>
    </w:p>
    <w:p w14:paraId="012EFD12" w14:textId="77777777" w:rsidR="002C3EB9" w:rsidRPr="000E4201" w:rsidRDefault="002C3EB9" w:rsidP="00575DBB">
      <w:pPr>
        <w:spacing w:after="0" w:line="240" w:lineRule="auto"/>
        <w:jc w:val="both"/>
        <w:rPr>
          <w:rFonts w:ascii="Times New Roman" w:hAnsi="Times New Roman" w:cs="Times New Roman"/>
          <w:sz w:val="28"/>
          <w:szCs w:val="28"/>
          <w:lang w:val="kk-KZ"/>
        </w:rPr>
      </w:pPr>
      <w:r w:rsidRPr="000E4201">
        <w:rPr>
          <w:rFonts w:ascii="Times New Roman" w:hAnsi="Times New Roman" w:cs="Times New Roman"/>
          <w:sz w:val="28"/>
          <w:szCs w:val="28"/>
          <w:lang w:val="kk-KZ"/>
        </w:rPr>
        <w:t>1. Бейінді халықаралық ақпараттық желілерге, электрондық деректер базаларына, кітапхана қорларына, компьютерлік технологияларға, оқу-әдістемелік және ғылыми әдебиеттерге қол жеткізу;</w:t>
      </w:r>
    </w:p>
    <w:p w14:paraId="02AF3BFD" w14:textId="77777777" w:rsidR="002C3EB9" w:rsidRPr="000E4201" w:rsidRDefault="002C3EB9" w:rsidP="00575DBB">
      <w:pPr>
        <w:spacing w:after="0" w:line="240" w:lineRule="auto"/>
        <w:jc w:val="both"/>
        <w:rPr>
          <w:rFonts w:ascii="Times New Roman" w:hAnsi="Times New Roman" w:cs="Times New Roman"/>
          <w:sz w:val="28"/>
          <w:szCs w:val="28"/>
          <w:lang w:val="kk-KZ"/>
        </w:rPr>
      </w:pPr>
      <w:r w:rsidRPr="000E4201">
        <w:rPr>
          <w:rFonts w:ascii="Times New Roman" w:hAnsi="Times New Roman" w:cs="Times New Roman"/>
          <w:sz w:val="28"/>
          <w:szCs w:val="28"/>
          <w:lang w:val="kk-KZ"/>
        </w:rPr>
        <w:t>2. Оқытудың инновациялық және интерактивті әдістерінің болуы, фармакогенетикалық және фармакокинетикалық зерттеулерді көрсету мүмкіндігі бар зертхананың болуы;</w:t>
      </w:r>
    </w:p>
    <w:p w14:paraId="179CFEFA" w14:textId="3692232A" w:rsidR="002C3EB9" w:rsidRDefault="002C3EB9" w:rsidP="00575DBB">
      <w:pPr>
        <w:spacing w:after="0" w:line="240" w:lineRule="auto"/>
        <w:jc w:val="both"/>
        <w:rPr>
          <w:rFonts w:ascii="Times New Roman" w:hAnsi="Times New Roman" w:cs="Times New Roman"/>
          <w:sz w:val="28"/>
          <w:szCs w:val="28"/>
          <w:lang w:val="kk-KZ"/>
        </w:rPr>
      </w:pPr>
      <w:r w:rsidRPr="000E4201">
        <w:rPr>
          <w:rFonts w:ascii="Times New Roman" w:hAnsi="Times New Roman" w:cs="Times New Roman"/>
          <w:sz w:val="28"/>
          <w:szCs w:val="28"/>
          <w:lang w:val="kk-KZ"/>
        </w:rPr>
        <w:lastRenderedPageBreak/>
        <w:t>3. Базистік, ағымдағы және қорытынды бақылауды бағалаудың бақылау-өлшеу құралдарының болуы.</w:t>
      </w:r>
    </w:p>
    <w:p w14:paraId="1F5BC0D3" w14:textId="77777777" w:rsidR="0070512A" w:rsidRPr="000E4201" w:rsidRDefault="0070512A" w:rsidP="00575DBB">
      <w:pPr>
        <w:spacing w:after="0" w:line="240" w:lineRule="auto"/>
        <w:jc w:val="both"/>
        <w:rPr>
          <w:rFonts w:ascii="Times New Roman" w:hAnsi="Times New Roman" w:cs="Times New Roman"/>
          <w:sz w:val="28"/>
          <w:szCs w:val="28"/>
          <w:lang w:val="kk-KZ"/>
        </w:rPr>
      </w:pPr>
    </w:p>
    <w:p w14:paraId="7CEE8648" w14:textId="77777777" w:rsidR="002E1C08" w:rsidRPr="000E4201" w:rsidRDefault="002E1C08" w:rsidP="000A6FF5">
      <w:pPr>
        <w:spacing w:after="0" w:line="240" w:lineRule="auto"/>
        <w:jc w:val="both"/>
        <w:rPr>
          <w:rFonts w:ascii="Times New Roman" w:hAnsi="Times New Roman" w:cs="Times New Roman"/>
          <w:b/>
          <w:sz w:val="28"/>
          <w:szCs w:val="28"/>
        </w:rPr>
      </w:pPr>
      <w:r w:rsidRPr="000E4201">
        <w:rPr>
          <w:rFonts w:ascii="Times New Roman" w:hAnsi="Times New Roman" w:cs="Times New Roman"/>
          <w:b/>
          <w:sz w:val="28"/>
          <w:szCs w:val="28"/>
        </w:rPr>
        <w:t>Материалдық-техникалық қамтамасыз ету және жабдықтар:</w:t>
      </w:r>
    </w:p>
    <w:p w14:paraId="65A27852" w14:textId="77777777" w:rsidR="002C3EB9" w:rsidRPr="000E4201" w:rsidRDefault="002C3EB9" w:rsidP="00575DBB">
      <w:pPr>
        <w:tabs>
          <w:tab w:val="right" w:pos="426"/>
        </w:tabs>
        <w:autoSpaceDE w:val="0"/>
        <w:autoSpaceDN w:val="0"/>
        <w:adjustRightInd w:val="0"/>
        <w:spacing w:after="0" w:line="240" w:lineRule="auto"/>
        <w:ind w:right="-1"/>
        <w:jc w:val="both"/>
        <w:rPr>
          <w:rFonts w:ascii="Times New Roman" w:hAnsi="Times New Roman" w:cs="Times New Roman"/>
          <w:sz w:val="28"/>
          <w:szCs w:val="28"/>
        </w:rPr>
      </w:pPr>
      <w:r w:rsidRPr="000E4201">
        <w:rPr>
          <w:rFonts w:ascii="Times New Roman" w:hAnsi="Times New Roman" w:cs="Times New Roman"/>
          <w:sz w:val="28"/>
          <w:szCs w:val="28"/>
        </w:rPr>
        <w:t>1. Техникалық құралдар: интернетке қосылған дербес компьютер, бейнепроектор, Оқу материалдары бар электрондық тасығыштар;</w:t>
      </w:r>
    </w:p>
    <w:p w14:paraId="24EEC346" w14:textId="2DE9DA15" w:rsidR="008C35C8" w:rsidRDefault="002C3EB9" w:rsidP="00575DBB">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0E4201">
        <w:rPr>
          <w:rFonts w:ascii="Times New Roman" w:hAnsi="Times New Roman" w:cs="Times New Roman"/>
          <w:sz w:val="28"/>
          <w:szCs w:val="28"/>
        </w:rPr>
        <w:t>2. Хроматограф, масс-спектрометр, клиникалық қолжетімді фармакогеномдық тесттер</w:t>
      </w:r>
      <w:r w:rsidRPr="000E4201">
        <w:rPr>
          <w:rFonts w:ascii="Times New Roman" w:hAnsi="Times New Roman" w:cs="Times New Roman"/>
          <w:sz w:val="28"/>
          <w:szCs w:val="28"/>
          <w:lang w:val="kk-KZ"/>
        </w:rPr>
        <w:t>.</w:t>
      </w:r>
    </w:p>
    <w:p w14:paraId="7F6016B7" w14:textId="77777777" w:rsidR="0070512A" w:rsidRPr="000E4201" w:rsidRDefault="0070512A" w:rsidP="00575DBB">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p>
    <w:p w14:paraId="76C613F7" w14:textId="77777777" w:rsidR="00B361B2" w:rsidRPr="000E4201" w:rsidRDefault="00B361B2" w:rsidP="00575DBB">
      <w:pPr>
        <w:spacing w:after="0" w:line="240" w:lineRule="auto"/>
        <w:rPr>
          <w:rFonts w:ascii="Times New Roman" w:hAnsi="Times New Roman" w:cs="Times New Roman"/>
          <w:b/>
          <w:sz w:val="28"/>
          <w:szCs w:val="28"/>
          <w:lang w:val="kk-KZ"/>
        </w:rPr>
      </w:pPr>
      <w:r w:rsidRPr="000E4201">
        <w:rPr>
          <w:rFonts w:ascii="Times New Roman" w:hAnsi="Times New Roman" w:cs="Times New Roman"/>
          <w:b/>
          <w:sz w:val="28"/>
          <w:szCs w:val="28"/>
          <w:lang w:val="kk-KZ"/>
        </w:rPr>
        <w:t>Қолданылатын қысқартулар мен терминдер:</w:t>
      </w:r>
    </w:p>
    <w:p w14:paraId="27F8EC22" w14:textId="77777777" w:rsidR="00B361B2" w:rsidRPr="000E4201" w:rsidRDefault="00B361B2" w:rsidP="00575DBB">
      <w:pPr>
        <w:spacing w:after="0" w:line="240" w:lineRule="auto"/>
        <w:rPr>
          <w:rFonts w:ascii="Times New Roman" w:hAnsi="Times New Roman" w:cs="Times New Roman"/>
          <w:sz w:val="28"/>
          <w:szCs w:val="28"/>
          <w:lang w:val="kk-KZ"/>
        </w:rPr>
      </w:pPr>
      <w:r w:rsidRPr="000E4201">
        <w:rPr>
          <w:rFonts w:ascii="Times New Roman" w:hAnsi="Times New Roman" w:cs="Times New Roman"/>
          <w:sz w:val="28"/>
          <w:szCs w:val="28"/>
          <w:lang w:val="kk-KZ"/>
        </w:rPr>
        <w:t>ДЗ-дәрілік заттар</w:t>
      </w:r>
    </w:p>
    <w:p w14:paraId="1387A281" w14:textId="77777777" w:rsidR="00B361B2" w:rsidRPr="000E4201" w:rsidRDefault="00B361B2" w:rsidP="00575DBB">
      <w:pPr>
        <w:spacing w:after="0" w:line="240" w:lineRule="auto"/>
        <w:rPr>
          <w:rFonts w:ascii="Times New Roman" w:hAnsi="Times New Roman" w:cs="Times New Roman"/>
          <w:sz w:val="28"/>
          <w:szCs w:val="28"/>
          <w:lang w:val="kk-KZ"/>
        </w:rPr>
      </w:pPr>
      <w:r w:rsidRPr="000E4201">
        <w:rPr>
          <w:rFonts w:ascii="Times New Roman" w:hAnsi="Times New Roman" w:cs="Times New Roman"/>
          <w:sz w:val="28"/>
          <w:szCs w:val="28"/>
          <w:lang w:val="kk-KZ"/>
        </w:rPr>
        <w:t>ТДМ-терапиялық дәрілік мониторинг</w:t>
      </w:r>
    </w:p>
    <w:p w14:paraId="5571F3A5" w14:textId="77777777" w:rsidR="002C3EB9" w:rsidRPr="000E4201" w:rsidRDefault="002C3EB9" w:rsidP="00575DBB">
      <w:pPr>
        <w:spacing w:after="0" w:line="240" w:lineRule="auto"/>
        <w:rPr>
          <w:rFonts w:ascii="Times New Roman" w:hAnsi="Times New Roman" w:cs="Times New Roman"/>
          <w:sz w:val="28"/>
          <w:szCs w:val="28"/>
          <w:lang w:val="kk-KZ"/>
        </w:rPr>
      </w:pPr>
      <w:r w:rsidRPr="000E4201">
        <w:rPr>
          <w:rFonts w:ascii="Times New Roman" w:hAnsi="Times New Roman" w:cs="Times New Roman"/>
          <w:sz w:val="28"/>
          <w:szCs w:val="28"/>
          <w:lang w:val="kk-KZ"/>
        </w:rPr>
        <w:t>ТӨЖ-тыңдаушылардың өзіндік жұмысы</w:t>
      </w:r>
    </w:p>
    <w:p w14:paraId="0F9CF768" w14:textId="77777777" w:rsidR="002C3EB9" w:rsidRPr="000E4201" w:rsidRDefault="002C3EB9" w:rsidP="00575DBB">
      <w:pPr>
        <w:spacing w:after="0" w:line="240" w:lineRule="auto"/>
        <w:rPr>
          <w:rFonts w:ascii="Times New Roman" w:hAnsi="Times New Roman" w:cs="Times New Roman"/>
          <w:sz w:val="28"/>
          <w:szCs w:val="28"/>
        </w:rPr>
      </w:pPr>
      <w:r w:rsidRPr="000E4201">
        <w:rPr>
          <w:rFonts w:ascii="Times New Roman" w:hAnsi="Times New Roman" w:cs="Times New Roman"/>
          <w:sz w:val="28"/>
          <w:szCs w:val="28"/>
        </w:rPr>
        <w:t>КЕАҚ-коммерциялық емес акционерлік қоғам</w:t>
      </w:r>
    </w:p>
    <w:p w14:paraId="13CC0AEE" w14:textId="77777777" w:rsidR="002C3EB9" w:rsidRPr="000E4201" w:rsidRDefault="007E7770" w:rsidP="00575DBB">
      <w:pPr>
        <w:spacing w:after="0" w:line="240" w:lineRule="auto"/>
        <w:rPr>
          <w:rFonts w:ascii="Times New Roman" w:hAnsi="Times New Roman" w:cs="Times New Roman"/>
          <w:sz w:val="28"/>
          <w:szCs w:val="28"/>
        </w:rPr>
      </w:pPr>
      <w:r w:rsidRPr="000E4201">
        <w:rPr>
          <w:rFonts w:ascii="Times New Roman" w:hAnsi="Times New Roman" w:cs="Times New Roman"/>
          <w:sz w:val="28"/>
          <w:szCs w:val="28"/>
          <w:lang w:val="kk-KZ"/>
        </w:rPr>
        <w:t>ҚМУ</w:t>
      </w:r>
      <w:r w:rsidR="002C3EB9" w:rsidRPr="000E4201">
        <w:rPr>
          <w:rFonts w:ascii="Times New Roman" w:hAnsi="Times New Roman" w:cs="Times New Roman"/>
          <w:sz w:val="28"/>
          <w:szCs w:val="28"/>
        </w:rPr>
        <w:t>-Қарағанды медицина университеті;</w:t>
      </w:r>
    </w:p>
    <w:p w14:paraId="15CBFE24" w14:textId="77777777" w:rsidR="002C3EB9" w:rsidRPr="000E4201" w:rsidRDefault="007E7770" w:rsidP="00575DBB">
      <w:pPr>
        <w:spacing w:after="0" w:line="240" w:lineRule="auto"/>
        <w:rPr>
          <w:rFonts w:ascii="Times New Roman" w:hAnsi="Times New Roman" w:cs="Times New Roman"/>
          <w:sz w:val="28"/>
          <w:szCs w:val="28"/>
        </w:rPr>
      </w:pPr>
      <w:r w:rsidRPr="000E4201">
        <w:rPr>
          <w:rFonts w:ascii="Times New Roman" w:hAnsi="Times New Roman" w:cs="Times New Roman"/>
          <w:sz w:val="28"/>
          <w:szCs w:val="28"/>
          <w:lang w:val="kk-KZ"/>
        </w:rPr>
        <w:t>ББ</w:t>
      </w:r>
      <w:r w:rsidR="002C3EB9" w:rsidRPr="000E4201">
        <w:rPr>
          <w:rFonts w:ascii="Times New Roman" w:hAnsi="Times New Roman" w:cs="Times New Roman"/>
          <w:sz w:val="28"/>
          <w:szCs w:val="28"/>
        </w:rPr>
        <w:t>-білім беру бағдарламасы;</w:t>
      </w:r>
    </w:p>
    <w:p w14:paraId="4DE16EF6" w14:textId="77777777" w:rsidR="00F46A6A" w:rsidRPr="000E4201" w:rsidRDefault="002C3EB9" w:rsidP="00575DBB">
      <w:pPr>
        <w:spacing w:after="0" w:line="240" w:lineRule="auto"/>
        <w:rPr>
          <w:rFonts w:ascii="Times New Roman" w:hAnsi="Times New Roman" w:cs="Times New Roman"/>
          <w:sz w:val="28"/>
          <w:szCs w:val="28"/>
        </w:rPr>
      </w:pPr>
      <w:r w:rsidRPr="000E4201">
        <w:rPr>
          <w:rFonts w:ascii="Times New Roman" w:hAnsi="Times New Roman" w:cs="Times New Roman"/>
          <w:sz w:val="28"/>
          <w:szCs w:val="28"/>
        </w:rPr>
        <w:t>СК-сертификаттау курсы.</w:t>
      </w:r>
    </w:p>
    <w:sectPr w:rsidR="00F46A6A" w:rsidRPr="000E4201" w:rsidSect="0058110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3EF6" w14:textId="77777777" w:rsidR="002049A1" w:rsidRDefault="002049A1" w:rsidP="00581104">
      <w:pPr>
        <w:spacing w:after="0" w:line="240" w:lineRule="auto"/>
      </w:pPr>
      <w:r>
        <w:separator/>
      </w:r>
    </w:p>
  </w:endnote>
  <w:endnote w:type="continuationSeparator" w:id="0">
    <w:p w14:paraId="2BAD2712" w14:textId="77777777" w:rsidR="002049A1" w:rsidRDefault="002049A1" w:rsidP="0058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4A6B" w14:textId="77777777" w:rsidR="002049A1" w:rsidRDefault="002049A1" w:rsidP="00581104">
      <w:pPr>
        <w:spacing w:after="0" w:line="240" w:lineRule="auto"/>
      </w:pPr>
      <w:r>
        <w:separator/>
      </w:r>
    </w:p>
  </w:footnote>
  <w:footnote w:type="continuationSeparator" w:id="0">
    <w:p w14:paraId="0C4F979F" w14:textId="77777777" w:rsidR="002049A1" w:rsidRDefault="002049A1" w:rsidP="0058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580D"/>
    <w:multiLevelType w:val="hybridMultilevel"/>
    <w:tmpl w:val="A3A2FAF6"/>
    <w:lvl w:ilvl="0" w:tplc="EB0A95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65B15"/>
    <w:multiLevelType w:val="hybridMultilevel"/>
    <w:tmpl w:val="AB8A5974"/>
    <w:lvl w:ilvl="0" w:tplc="56DA679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254321"/>
    <w:multiLevelType w:val="multilevel"/>
    <w:tmpl w:val="322E5AB0"/>
    <w:lvl w:ilvl="0">
      <w:start w:val="1"/>
      <w:numFmt w:val="decimal"/>
      <w:lvlText w:val="%1."/>
      <w:lvlJc w:val="left"/>
      <w:pPr>
        <w:ind w:left="720" w:hanging="360"/>
      </w:pPr>
      <w:rPr>
        <w:b w:val="0"/>
        <w:i w:val="0"/>
      </w:rPr>
    </w:lvl>
    <w:lvl w:ilvl="1">
      <w:start w:val="1"/>
      <w:numFmt w:val="decimal"/>
      <w:lvlText w:val="%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3" w15:restartNumberingAfterBreak="0">
    <w:nsid w:val="37784732"/>
    <w:multiLevelType w:val="hybridMultilevel"/>
    <w:tmpl w:val="3EBE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8267B"/>
    <w:multiLevelType w:val="hybridMultilevel"/>
    <w:tmpl w:val="0D04D43E"/>
    <w:lvl w:ilvl="0" w:tplc="D2EAD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2B262E"/>
    <w:multiLevelType w:val="hybridMultilevel"/>
    <w:tmpl w:val="4438ABAA"/>
    <w:lvl w:ilvl="0" w:tplc="099854B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C878B1"/>
    <w:multiLevelType w:val="hybridMultilevel"/>
    <w:tmpl w:val="5C44235E"/>
    <w:lvl w:ilvl="0" w:tplc="827C5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6E69B6"/>
    <w:multiLevelType w:val="multilevel"/>
    <w:tmpl w:val="DCA8B22C"/>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9"/>
  </w:num>
  <w:num w:numId="2">
    <w:abstractNumId w:val="7"/>
  </w:num>
  <w:num w:numId="3">
    <w:abstractNumId w:val="3"/>
  </w:num>
  <w:num w:numId="4">
    <w:abstractNumId w:val="8"/>
  </w:num>
  <w:num w:numId="5">
    <w:abstractNumId w:val="5"/>
  </w:num>
  <w:num w:numId="6">
    <w:abstractNumId w:val="6"/>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95"/>
    <w:rsid w:val="000045C0"/>
    <w:rsid w:val="00025AB9"/>
    <w:rsid w:val="00097026"/>
    <w:rsid w:val="000A1F6E"/>
    <w:rsid w:val="000A6FF5"/>
    <w:rsid w:val="000B2E54"/>
    <w:rsid w:val="000B67E9"/>
    <w:rsid w:val="000C5317"/>
    <w:rsid w:val="000E4201"/>
    <w:rsid w:val="000F1079"/>
    <w:rsid w:val="000F5856"/>
    <w:rsid w:val="00102014"/>
    <w:rsid w:val="00102674"/>
    <w:rsid w:val="00124B79"/>
    <w:rsid w:val="00126F3B"/>
    <w:rsid w:val="00140B7A"/>
    <w:rsid w:val="0016461C"/>
    <w:rsid w:val="001736F1"/>
    <w:rsid w:val="00193D75"/>
    <w:rsid w:val="001C20BC"/>
    <w:rsid w:val="001C2B14"/>
    <w:rsid w:val="001C4B8F"/>
    <w:rsid w:val="001E0967"/>
    <w:rsid w:val="001E1538"/>
    <w:rsid w:val="00201027"/>
    <w:rsid w:val="00203779"/>
    <w:rsid w:val="002049A1"/>
    <w:rsid w:val="00234E50"/>
    <w:rsid w:val="002407E7"/>
    <w:rsid w:val="00247386"/>
    <w:rsid w:val="00257B2B"/>
    <w:rsid w:val="00257B34"/>
    <w:rsid w:val="00274AFB"/>
    <w:rsid w:val="00277DC3"/>
    <w:rsid w:val="002971C2"/>
    <w:rsid w:val="002B03B7"/>
    <w:rsid w:val="002B3656"/>
    <w:rsid w:val="002C2179"/>
    <w:rsid w:val="002C3EB9"/>
    <w:rsid w:val="002D2544"/>
    <w:rsid w:val="002E15A2"/>
    <w:rsid w:val="002E1C08"/>
    <w:rsid w:val="00310EBE"/>
    <w:rsid w:val="00313303"/>
    <w:rsid w:val="003422F3"/>
    <w:rsid w:val="00344E27"/>
    <w:rsid w:val="00355272"/>
    <w:rsid w:val="00371142"/>
    <w:rsid w:val="00380ECD"/>
    <w:rsid w:val="003A4591"/>
    <w:rsid w:val="003B488F"/>
    <w:rsid w:val="003C7873"/>
    <w:rsid w:val="003E00F0"/>
    <w:rsid w:val="00410C0E"/>
    <w:rsid w:val="0042763F"/>
    <w:rsid w:val="00434ACA"/>
    <w:rsid w:val="00434CBB"/>
    <w:rsid w:val="0044118F"/>
    <w:rsid w:val="00462C21"/>
    <w:rsid w:val="004834D4"/>
    <w:rsid w:val="00497D95"/>
    <w:rsid w:val="004A017C"/>
    <w:rsid w:val="004A39F8"/>
    <w:rsid w:val="004A6BBF"/>
    <w:rsid w:val="004B3673"/>
    <w:rsid w:val="004C74B8"/>
    <w:rsid w:val="004D2DEB"/>
    <w:rsid w:val="004E2595"/>
    <w:rsid w:val="004F5FE4"/>
    <w:rsid w:val="005020BC"/>
    <w:rsid w:val="00524566"/>
    <w:rsid w:val="00532F91"/>
    <w:rsid w:val="00545CDA"/>
    <w:rsid w:val="0056133B"/>
    <w:rsid w:val="00574A08"/>
    <w:rsid w:val="00575DBB"/>
    <w:rsid w:val="00581104"/>
    <w:rsid w:val="005A5182"/>
    <w:rsid w:val="005B140F"/>
    <w:rsid w:val="00632728"/>
    <w:rsid w:val="00664809"/>
    <w:rsid w:val="00667482"/>
    <w:rsid w:val="006B0F29"/>
    <w:rsid w:val="0070512A"/>
    <w:rsid w:val="00707046"/>
    <w:rsid w:val="007239C4"/>
    <w:rsid w:val="00731694"/>
    <w:rsid w:val="00757E18"/>
    <w:rsid w:val="007621E3"/>
    <w:rsid w:val="007A0BBF"/>
    <w:rsid w:val="007A2DED"/>
    <w:rsid w:val="007B2B89"/>
    <w:rsid w:val="007E7770"/>
    <w:rsid w:val="00800BA8"/>
    <w:rsid w:val="00804B36"/>
    <w:rsid w:val="00810B13"/>
    <w:rsid w:val="0082508D"/>
    <w:rsid w:val="00826FDB"/>
    <w:rsid w:val="0082728B"/>
    <w:rsid w:val="00861D31"/>
    <w:rsid w:val="00864AB8"/>
    <w:rsid w:val="00875654"/>
    <w:rsid w:val="008C31EA"/>
    <w:rsid w:val="008C35C8"/>
    <w:rsid w:val="008D1C90"/>
    <w:rsid w:val="008E6E9F"/>
    <w:rsid w:val="008F1AB0"/>
    <w:rsid w:val="0090068C"/>
    <w:rsid w:val="00905A00"/>
    <w:rsid w:val="009105E3"/>
    <w:rsid w:val="0091381E"/>
    <w:rsid w:val="009304E2"/>
    <w:rsid w:val="0094185C"/>
    <w:rsid w:val="00A10765"/>
    <w:rsid w:val="00A20AEE"/>
    <w:rsid w:val="00A25450"/>
    <w:rsid w:val="00A40291"/>
    <w:rsid w:val="00A406AE"/>
    <w:rsid w:val="00A655A5"/>
    <w:rsid w:val="00A84EB3"/>
    <w:rsid w:val="00A86645"/>
    <w:rsid w:val="00AA3DC6"/>
    <w:rsid w:val="00AF61B3"/>
    <w:rsid w:val="00B05B61"/>
    <w:rsid w:val="00B10B68"/>
    <w:rsid w:val="00B361B2"/>
    <w:rsid w:val="00B54D19"/>
    <w:rsid w:val="00B71573"/>
    <w:rsid w:val="00B93CDC"/>
    <w:rsid w:val="00BB5A32"/>
    <w:rsid w:val="00BE58B6"/>
    <w:rsid w:val="00BF64DA"/>
    <w:rsid w:val="00C3130F"/>
    <w:rsid w:val="00C3708F"/>
    <w:rsid w:val="00C74DFB"/>
    <w:rsid w:val="00CC1B3E"/>
    <w:rsid w:val="00CD0CA5"/>
    <w:rsid w:val="00CD6402"/>
    <w:rsid w:val="00CE364B"/>
    <w:rsid w:val="00CF63FC"/>
    <w:rsid w:val="00D11524"/>
    <w:rsid w:val="00D12FB6"/>
    <w:rsid w:val="00D13F8D"/>
    <w:rsid w:val="00D15EF4"/>
    <w:rsid w:val="00D16BD0"/>
    <w:rsid w:val="00D47F2E"/>
    <w:rsid w:val="00D84231"/>
    <w:rsid w:val="00D95D4C"/>
    <w:rsid w:val="00E323DB"/>
    <w:rsid w:val="00E86B48"/>
    <w:rsid w:val="00EA4A34"/>
    <w:rsid w:val="00EC62D2"/>
    <w:rsid w:val="00ED5DE1"/>
    <w:rsid w:val="00F63051"/>
    <w:rsid w:val="00F725F5"/>
    <w:rsid w:val="00F75D34"/>
    <w:rsid w:val="00F7675F"/>
    <w:rsid w:val="00F95845"/>
    <w:rsid w:val="00FA3338"/>
    <w:rsid w:val="00FD0FFF"/>
    <w:rsid w:val="00FD2E39"/>
    <w:rsid w:val="00FE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491E"/>
  <w15:docId w15:val="{50C4E81F-F1E0-4D50-9A1C-128CDA24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95"/>
  </w:style>
  <w:style w:type="paragraph" w:styleId="1">
    <w:name w:val="heading 1"/>
    <w:basedOn w:val="a"/>
    <w:link w:val="10"/>
    <w:uiPriority w:val="9"/>
    <w:qFormat/>
    <w:rsid w:val="001C2B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4E25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4E2595"/>
    <w:rPr>
      <w:rFonts w:eastAsiaTheme="minorEastAsia"/>
      <w:lang w:eastAsia="ru-RU"/>
    </w:rPr>
  </w:style>
  <w:style w:type="table" w:styleId="a5">
    <w:name w:val="Table Grid"/>
    <w:basedOn w:val="a1"/>
    <w:uiPriority w:val="59"/>
    <w:rsid w:val="004E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4E2595"/>
    <w:pPr>
      <w:ind w:left="720"/>
      <w:contextualSpacing/>
    </w:p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4E2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4E2595"/>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4E2595"/>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4E2595"/>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4E2595"/>
    <w:rPr>
      <w:rFonts w:ascii="Times New Roman" w:eastAsia="Calibri" w:hAnsi="Times New Roman" w:cs="Times New Roman"/>
      <w:sz w:val="24"/>
      <w:szCs w:val="24"/>
      <w:lang w:eastAsia="ru-RU"/>
    </w:rPr>
  </w:style>
  <w:style w:type="paragraph" w:styleId="ac">
    <w:name w:val="Title"/>
    <w:aliases w:val=" Знак"/>
    <w:basedOn w:val="a"/>
    <w:link w:val="ad"/>
    <w:qFormat/>
    <w:rsid w:val="004E2595"/>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aliases w:val=" Знак Знак"/>
    <w:basedOn w:val="a0"/>
    <w:link w:val="ac"/>
    <w:rsid w:val="004E2595"/>
    <w:rPr>
      <w:rFonts w:ascii="Times New Roman" w:eastAsia="Times New Roman" w:hAnsi="Times New Roman" w:cs="Times New Roman"/>
      <w:b/>
      <w:sz w:val="28"/>
      <w:szCs w:val="20"/>
      <w:lang w:eastAsia="ru-RU"/>
    </w:rPr>
  </w:style>
  <w:style w:type="table" w:customStyle="1" w:styleId="11">
    <w:name w:val="Сетка таблицы1"/>
    <w:basedOn w:val="a1"/>
    <w:next w:val="a5"/>
    <w:uiPriority w:val="59"/>
    <w:rsid w:val="004E259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04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basedOn w:val="a"/>
    <w:rsid w:val="00193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0020paragraphchar">
    <w:name w:val="list_0020paragraph__char"/>
    <w:basedOn w:val="a0"/>
    <w:rsid w:val="00193D75"/>
  </w:style>
  <w:style w:type="character" w:customStyle="1" w:styleId="10">
    <w:name w:val="Заголовок 1 Знак"/>
    <w:basedOn w:val="a0"/>
    <w:link w:val="1"/>
    <w:uiPriority w:val="9"/>
    <w:rsid w:val="001C2B14"/>
    <w:rPr>
      <w:rFonts w:ascii="Times New Roman" w:eastAsia="Times New Roman" w:hAnsi="Times New Roman" w:cs="Times New Roman"/>
      <w:b/>
      <w:bCs/>
      <w:kern w:val="36"/>
      <w:sz w:val="48"/>
      <w:szCs w:val="48"/>
      <w:lang w:eastAsia="ru-RU"/>
    </w:rPr>
  </w:style>
  <w:style w:type="character" w:styleId="ae">
    <w:name w:val="Hyperlink"/>
    <w:unhideWhenUsed/>
    <w:rsid w:val="00126F3B"/>
    <w:rPr>
      <w:color w:val="0033CC"/>
      <w:u w:val="single"/>
    </w:rPr>
  </w:style>
  <w:style w:type="character" w:customStyle="1" w:styleId="s0">
    <w:name w:val="s0"/>
    <w:rsid w:val="00410C0E"/>
    <w:rPr>
      <w:rFonts w:ascii="Times New Roman" w:hAnsi="Times New Roman" w:cs="Times New Roman"/>
      <w:b w:val="0"/>
      <w:bCs w:val="0"/>
      <w:i w:val="0"/>
      <w:iCs w:val="0"/>
      <w:strike w:val="0"/>
      <w:dstrike w:val="0"/>
      <w:color w:val="000000"/>
      <w:sz w:val="28"/>
      <w:szCs w:val="28"/>
      <w:u w:val="none"/>
    </w:rPr>
  </w:style>
  <w:style w:type="paragraph" w:styleId="af">
    <w:name w:val="header"/>
    <w:basedOn w:val="a"/>
    <w:link w:val="af0"/>
    <w:uiPriority w:val="99"/>
    <w:unhideWhenUsed/>
    <w:rsid w:val="005811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81104"/>
  </w:style>
  <w:style w:type="paragraph" w:styleId="af1">
    <w:name w:val="footer"/>
    <w:basedOn w:val="a"/>
    <w:link w:val="af2"/>
    <w:uiPriority w:val="99"/>
    <w:unhideWhenUsed/>
    <w:rsid w:val="005811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8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8620">
      <w:bodyDiv w:val="1"/>
      <w:marLeft w:val="0"/>
      <w:marRight w:val="0"/>
      <w:marTop w:val="0"/>
      <w:marBottom w:val="0"/>
      <w:divBdr>
        <w:top w:val="none" w:sz="0" w:space="0" w:color="auto"/>
        <w:left w:val="none" w:sz="0" w:space="0" w:color="auto"/>
        <w:bottom w:val="none" w:sz="0" w:space="0" w:color="auto"/>
        <w:right w:val="none" w:sz="0" w:space="0" w:color="auto"/>
      </w:divBdr>
    </w:div>
    <w:div w:id="20662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khnevich@qm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ri.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gs.com" TargetMode="External"/><Relationship Id="rId5" Type="http://schemas.openxmlformats.org/officeDocument/2006/relationships/webSettings" Target="webSettings.xml"/><Relationship Id="rId10"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mailto:S.Kaliyeva@qm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A5544-0E0F-49FA-B444-5A6B3086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Бейсенаева Акмарал</dc:creator>
  <cp:lastModifiedBy>User</cp:lastModifiedBy>
  <cp:revision>4</cp:revision>
  <dcterms:created xsi:type="dcterms:W3CDTF">2023-06-05T07:13:00Z</dcterms:created>
  <dcterms:modified xsi:type="dcterms:W3CDTF">2023-06-05T07:14:00Z</dcterms:modified>
</cp:coreProperties>
</file>